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hAnsiTheme="minorHAnsi"/>
        </w:rPr>
        <w:id w:val="1280073237"/>
        <w:docPartObj>
          <w:docPartGallery w:val="Cover Pages"/>
          <w:docPartUnique/>
        </w:docPartObj>
      </w:sdtPr>
      <w:sdtContent>
        <w:p w14:paraId="350382FD" w14:textId="28A911D8" w:rsidR="004F72B2" w:rsidRPr="00132B69" w:rsidRDefault="004F72B2">
          <w:pPr>
            <w:rPr>
              <w:rFonts w:asciiTheme="minorHAnsi" w:hAnsiTheme="minorHAnsi"/>
            </w:rPr>
          </w:pPr>
          <w:r w:rsidRPr="00132B69">
            <w:rPr>
              <w:rFonts w:asciiTheme="minorHAnsi" w:hAnsiTheme="minorHAnsi"/>
              <w:noProof/>
            </w:rPr>
            <mc:AlternateContent>
              <mc:Choice Requires="wpg">
                <w:drawing>
                  <wp:anchor distT="0" distB="0" distL="114300" distR="114300" simplePos="0" relativeHeight="251662336" behindDoc="0" locked="0" layoutInCell="1" allowOverlap="1" wp14:anchorId="62C4F0EF" wp14:editId="46293680">
                    <wp:simplePos x="0" y="0"/>
                    <wp:positionH relativeFrom="page">
                      <wp:posOffset>229235</wp:posOffset>
                    </wp:positionH>
                    <wp:positionV relativeFrom="page">
                      <wp:posOffset>251163</wp:posOffset>
                    </wp:positionV>
                    <wp:extent cx="7315200" cy="1215391"/>
                    <wp:effectExtent l="0" t="0" r="1270" b="1905"/>
                    <wp:wrapNone/>
                    <wp:docPr id="149" name="Group 1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387943BB" id="Group 19" o:spid="_x0000_s1026" style="position:absolute;margin-left:18.05pt;margin-top:19.8pt;width:8in;height:95.7pt;z-index:251662336;mso-width-percent:941;mso-height-percent:121;mso-position-horizontal-relative:page;mso-position-vertical-relative:page;mso-width-percent:941;mso-height-percent:121" coordorigin="" coordsize="73152,1216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">
                    <v:shape id="Rectangle 51" o:spid="_x0000_s1027" style="position:absolute;width:73152;height:11303;visibility:visible;mso-wrap-style:square;v-text-anchor:middle" coordsize="7312660,11296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" path="m,l7312660,r,1129665l3619500,733425,,1091565,,xe" fillcolor="#156082 [3204]" stroked="f" strokeweight="1.5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" stroked="f" strokeweight="1.5pt">
                      <v:fill r:id="rId10" o:title="" recolor="t" rotate="t" type="frame"/>
                    </v:rect>
                    <w10:wrap anchorx="page" anchory="page"/>
                  </v:group>
                </w:pict>
              </mc:Fallback>
            </mc:AlternateContent>
          </w:r>
          <w:r w:rsidRPr="00132B69">
            <w:rPr>
              <w:rFonts w:asciiTheme="minorHAnsi" w:hAnsiTheme="minorHAnsi"/>
              <w:noProof/>
            </w:rPr>
            <mc:AlternateContent>
              <mc:Choice Requires="wps">
                <w:drawing>
                  <wp:anchor distT="0" distB="0" distL="114300" distR="114300" simplePos="0" relativeHeight="251660288" behindDoc="0" locked="0" layoutInCell="1" allowOverlap="1" wp14:anchorId="3B0DCD52" wp14:editId="783E30B3">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21"/>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21D61324" w14:textId="40F7DEED" w:rsidR="004F72B2" w:rsidRPr="004F72B2" w:rsidRDefault="004F72B2" w:rsidP="004F72B2">
                                    <w:pPr>
                                      <w:pStyle w:val="NoSpacing"/>
                                      <w:jc w:val="right"/>
                                      <w:rPr>
                                        <w:color w:val="595959" w:themeColor="text1" w:themeTint="A6"/>
                                        <w:sz w:val="28"/>
                                        <w:szCs w:val="28"/>
                                      </w:rPr>
                                    </w:pPr>
                                    <w:r w:rsidRPr="004F72B2">
                                      <w:rPr>
                                        <w:color w:val="595959" w:themeColor="text1" w:themeTint="A6"/>
                                        <w:sz w:val="28"/>
                                        <w:szCs w:val="28"/>
                                      </w:rPr>
                                      <w:t>Nikunj Bhalotia</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3B0DCD52" id="_x0000_t202" coordsize="21600,21600" o:spt="202" path="m,l,21600r21600,l21600,xe">
                    <v:stroke joinstyle="miter"/>
                    <v:path gradientshapeok="t" o:connecttype="rect"/>
                  </v:shapetype>
                  <v:shape id="Text Box 21"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" filled="f" stroked="f" strokeweight=".5pt">
                    <v:textbox inset="126pt,0,54pt,0">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21D61324" w14:textId="40F7DEED" w:rsidR="004F72B2" w:rsidRPr="004F72B2" w:rsidRDefault="004F72B2" w:rsidP="004F72B2">
                              <w:pPr>
                                <w:pStyle w:val="NoSpacing"/>
                                <w:jc w:val="right"/>
                                <w:rPr>
                                  <w:color w:val="595959" w:themeColor="text1" w:themeTint="A6"/>
                                  <w:sz w:val="28"/>
                                  <w:szCs w:val="28"/>
                                </w:rPr>
                              </w:pPr>
                              <w:r w:rsidRPr="004F72B2">
                                <w:rPr>
                                  <w:color w:val="595959" w:themeColor="text1" w:themeTint="A6"/>
                                  <w:sz w:val="28"/>
                                  <w:szCs w:val="28"/>
                                </w:rPr>
                                <w:t>Nikunj Bhalotia</w:t>
                              </w:r>
                            </w:p>
                          </w:sdtContent>
                        </w:sdt>
                      </w:txbxContent>
                    </v:textbox>
                    <w10:wrap type="square" anchorx="page" anchory="page"/>
                  </v:shape>
                </w:pict>
              </mc:Fallback>
            </mc:AlternateContent>
          </w:r>
          <w:r w:rsidRPr="00132B69">
            <w:rPr>
              <w:rFonts w:asciiTheme="minorHAnsi" w:hAnsiTheme="minorHAnsi"/>
              <w:noProof/>
            </w:rPr>
            <mc:AlternateContent>
              <mc:Choice Requires="wps">
                <w:drawing>
                  <wp:anchor distT="0" distB="0" distL="114300" distR="114300" simplePos="0" relativeHeight="251661312" behindDoc="0" locked="0" layoutInCell="1" allowOverlap="1" wp14:anchorId="2FCFDC5A" wp14:editId="04DF34FF">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2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79ED0D" w14:textId="77777777" w:rsidR="004F72B2" w:rsidRPr="004F72B2" w:rsidRDefault="004F72B2" w:rsidP="004F72B2">
                                <w:pPr>
                                  <w:pStyle w:val="NoSpacing"/>
                                  <w:jc w:val="right"/>
                                  <w:rPr>
                                    <w:color w:val="156082" w:themeColor="accent1"/>
                                    <w:sz w:val="28"/>
                                    <w:szCs w:val="28"/>
                                  </w:rPr>
                                </w:pPr>
                                <w:r w:rsidRPr="004F72B2">
                                  <w:rPr>
                                    <w:color w:val="156082" w:themeColor="accent1"/>
                                    <w:sz w:val="28"/>
                                    <w:szCs w:val="28"/>
                                  </w:rPr>
                                  <w:t>Abstract</w:t>
                                </w:r>
                              </w:p>
                              <w:sdt>
                                <w:sdtPr>
                                  <w:rPr>
                                    <w:rFonts w:cs="Helvetica Neue"/>
                                    <w:color w:val="0E0E0E"/>
                                    <w:sz w:val="28"/>
                                    <w:szCs w:val="28"/>
                                    <w:lang w:eastAsia="en-US"/>
                                  </w:rPr>
                                  <w:alias w:val="Abstract"/>
                                  <w:tag w:val=""/>
                                  <w:id w:val="1375273687"/>
                                  <w:dataBinding w:prefixMappings="xmlns:ns0='http://schemas.microsoft.com/office/2006/coverPageProps' " w:xpath="/ns0:CoverPageProperties[1]/ns0:Abstract[1]" w:storeItemID="{55AF091B-3C7A-41E3-B477-F2FDAA23CFDA}"/>
                                  <w:text w:multiLine="1"/>
                                </w:sdtPr>
                                <w:sdtContent>
                                  <w:p w14:paraId="56880375" w14:textId="3E75235C" w:rsidR="004F72B2" w:rsidRPr="004F72B2" w:rsidRDefault="004F72B2" w:rsidP="004F72B2">
                                    <w:pPr>
                                      <w:pStyle w:val="NoSpacing"/>
                                      <w:jc w:val="right"/>
                                      <w:rPr>
                                        <w:color w:val="595959" w:themeColor="text1" w:themeTint="A6"/>
                                        <w:sz w:val="20"/>
                                        <w:szCs w:val="20"/>
                                      </w:rPr>
                                    </w:pPr>
                                    <w:r>
                                      <w:rPr>
                                        <w:rFonts w:cs="Helvetica Neue"/>
                                        <w:color w:val="0E0E0E"/>
                                        <w:sz w:val="28"/>
                                        <w:szCs w:val="28"/>
                                        <w:lang w:eastAsia="en-US"/>
                                      </w:rPr>
                                      <w:t xml:space="preserve">This report presents the security assessment of Altoro Mutual’s online banking application, </w:t>
                                    </w:r>
                                    <w:r w:rsidR="0069261D">
                                      <w:rPr>
                                        <w:rFonts w:cs="Helvetica Neue"/>
                                        <w:color w:val="0E0E0E"/>
                                        <w:sz w:val="28"/>
                                        <w:szCs w:val="28"/>
                                        <w:lang w:eastAsia="en-US"/>
                                      </w:rPr>
                                      <w:t>pointing out</w:t>
                                    </w:r>
                                    <w:r>
                                      <w:rPr>
                                        <w:rFonts w:cs="Helvetica Neue"/>
                                        <w:color w:val="0E0E0E"/>
                                        <w:sz w:val="28"/>
                                        <w:szCs w:val="28"/>
                                        <w:lang w:eastAsia="en-US"/>
                                      </w:rPr>
                                      <w:t xml:space="preserve"> </w:t>
                                    </w:r>
                                    <w:r w:rsidR="0069261D">
                                      <w:rPr>
                                        <w:rFonts w:cs="Helvetica Neue"/>
                                        <w:color w:val="0E0E0E"/>
                                        <w:sz w:val="28"/>
                                        <w:szCs w:val="28"/>
                                        <w:lang w:eastAsia="en-US"/>
                                      </w:rPr>
                                      <w:t xml:space="preserve">the </w:t>
                                    </w:r>
                                    <w:r>
                                      <w:rPr>
                                        <w:rFonts w:cs="Helvetica Neue"/>
                                        <w:color w:val="0E0E0E"/>
                                        <w:sz w:val="28"/>
                                        <w:szCs w:val="28"/>
                                        <w:lang w:eastAsia="en-US"/>
                                      </w:rPr>
                                      <w:t xml:space="preserve">key vulnerabilities, regulatory compliance gaps, and </w:t>
                                    </w:r>
                                    <w:proofErr w:type="spellStart"/>
                                    <w:r>
                                      <w:rPr>
                                        <w:rFonts w:cs="Helvetica Neue"/>
                                        <w:color w:val="0E0E0E"/>
                                        <w:sz w:val="28"/>
                                        <w:szCs w:val="28"/>
                                        <w:lang w:eastAsia="en-US"/>
                                      </w:rPr>
                                      <w:t>prioritised</w:t>
                                    </w:r>
                                    <w:proofErr w:type="spellEnd"/>
                                    <w:r>
                                      <w:rPr>
                                        <w:rFonts w:cs="Helvetica Neue"/>
                                        <w:color w:val="0E0E0E"/>
                                        <w:sz w:val="28"/>
                                        <w:szCs w:val="28"/>
                                        <w:lang w:eastAsia="en-US"/>
                                      </w:rPr>
                                      <w:t xml:space="preserve"> recommendations for risk mitigation.</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2FCFDC5A" id="Text Box 23" o:spid="_x0000_s1027"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" filled="f" stroked="f" strokeweight=".5pt">
                    <v:textbox style="mso-fit-shape-to-text:t" inset="126pt,0,54pt,0">
                      <w:txbxContent>
                        <w:p w14:paraId="6E79ED0D" w14:textId="77777777" w:rsidR="004F72B2" w:rsidRPr="004F72B2" w:rsidRDefault="004F72B2" w:rsidP="004F72B2">
                          <w:pPr>
                            <w:pStyle w:val="NoSpacing"/>
                            <w:jc w:val="right"/>
                            <w:rPr>
                              <w:color w:val="156082" w:themeColor="accent1"/>
                              <w:sz w:val="28"/>
                              <w:szCs w:val="28"/>
                            </w:rPr>
                          </w:pPr>
                          <w:r w:rsidRPr="004F72B2">
                            <w:rPr>
                              <w:color w:val="156082" w:themeColor="accent1"/>
                              <w:sz w:val="28"/>
                              <w:szCs w:val="28"/>
                            </w:rPr>
                            <w:t>Abstract</w:t>
                          </w:r>
                        </w:p>
                        <w:sdt>
                          <w:sdtPr>
                            <w:rPr>
                              <w:rFonts w:cs="Helvetica Neue"/>
                              <w:color w:val="0E0E0E"/>
                              <w:sz w:val="28"/>
                              <w:szCs w:val="28"/>
                              <w:lang w:eastAsia="en-US"/>
                            </w:rPr>
                            <w:alias w:val="Abstract"/>
                            <w:tag w:val=""/>
                            <w:id w:val="1375273687"/>
                            <w:dataBinding w:prefixMappings="xmlns:ns0='http://schemas.microsoft.com/office/2006/coverPageProps' " w:xpath="/ns0:CoverPageProperties[1]/ns0:Abstract[1]" w:storeItemID="{55AF091B-3C7A-41E3-B477-F2FDAA23CFDA}"/>
                            <w:text w:multiLine="1"/>
                          </w:sdtPr>
                          <w:sdtContent>
                            <w:p w14:paraId="56880375" w14:textId="3E75235C" w:rsidR="004F72B2" w:rsidRPr="004F72B2" w:rsidRDefault="004F72B2" w:rsidP="004F72B2">
                              <w:pPr>
                                <w:pStyle w:val="NoSpacing"/>
                                <w:jc w:val="right"/>
                                <w:rPr>
                                  <w:color w:val="595959" w:themeColor="text1" w:themeTint="A6"/>
                                  <w:sz w:val="20"/>
                                  <w:szCs w:val="20"/>
                                </w:rPr>
                              </w:pPr>
                              <w:r>
                                <w:rPr>
                                  <w:rFonts w:cs="Helvetica Neue"/>
                                  <w:color w:val="0E0E0E"/>
                                  <w:sz w:val="28"/>
                                  <w:szCs w:val="28"/>
                                  <w:lang w:eastAsia="en-US"/>
                                </w:rPr>
                                <w:t xml:space="preserve">This report presents the security assessment of Altoro Mutual’s online banking application, </w:t>
                              </w:r>
                              <w:r w:rsidR="0069261D">
                                <w:rPr>
                                  <w:rFonts w:cs="Helvetica Neue"/>
                                  <w:color w:val="0E0E0E"/>
                                  <w:sz w:val="28"/>
                                  <w:szCs w:val="28"/>
                                  <w:lang w:eastAsia="en-US"/>
                                </w:rPr>
                                <w:t>pointing out</w:t>
                              </w:r>
                              <w:r>
                                <w:rPr>
                                  <w:rFonts w:cs="Helvetica Neue"/>
                                  <w:color w:val="0E0E0E"/>
                                  <w:sz w:val="28"/>
                                  <w:szCs w:val="28"/>
                                  <w:lang w:eastAsia="en-US"/>
                                </w:rPr>
                                <w:t xml:space="preserve"> </w:t>
                              </w:r>
                              <w:r w:rsidR="0069261D">
                                <w:rPr>
                                  <w:rFonts w:cs="Helvetica Neue"/>
                                  <w:color w:val="0E0E0E"/>
                                  <w:sz w:val="28"/>
                                  <w:szCs w:val="28"/>
                                  <w:lang w:eastAsia="en-US"/>
                                </w:rPr>
                                <w:t xml:space="preserve">the </w:t>
                              </w:r>
                              <w:r>
                                <w:rPr>
                                  <w:rFonts w:cs="Helvetica Neue"/>
                                  <w:color w:val="0E0E0E"/>
                                  <w:sz w:val="28"/>
                                  <w:szCs w:val="28"/>
                                  <w:lang w:eastAsia="en-US"/>
                                </w:rPr>
                                <w:t xml:space="preserve">key vulnerabilities, regulatory compliance gaps, and </w:t>
                              </w:r>
                              <w:proofErr w:type="spellStart"/>
                              <w:r>
                                <w:rPr>
                                  <w:rFonts w:cs="Helvetica Neue"/>
                                  <w:color w:val="0E0E0E"/>
                                  <w:sz w:val="28"/>
                                  <w:szCs w:val="28"/>
                                  <w:lang w:eastAsia="en-US"/>
                                </w:rPr>
                                <w:t>prioritised</w:t>
                              </w:r>
                              <w:proofErr w:type="spellEnd"/>
                              <w:r>
                                <w:rPr>
                                  <w:rFonts w:cs="Helvetica Neue"/>
                                  <w:color w:val="0E0E0E"/>
                                  <w:sz w:val="28"/>
                                  <w:szCs w:val="28"/>
                                  <w:lang w:eastAsia="en-US"/>
                                </w:rPr>
                                <w:t xml:space="preserve"> recommendations for risk mitigation.</w:t>
                              </w:r>
                            </w:p>
                          </w:sdtContent>
                        </w:sdt>
                      </w:txbxContent>
                    </v:textbox>
                    <w10:wrap type="square" anchorx="page" anchory="page"/>
                  </v:shape>
                </w:pict>
              </mc:Fallback>
            </mc:AlternateContent>
          </w:r>
          <w:r w:rsidRPr="00132B69">
            <w:rPr>
              <w:rFonts w:asciiTheme="minorHAnsi" w:hAnsiTheme="minorHAnsi"/>
              <w:noProof/>
            </w:rPr>
            <mc:AlternateContent>
              <mc:Choice Requires="wps">
                <w:drawing>
                  <wp:anchor distT="0" distB="0" distL="114300" distR="114300" simplePos="0" relativeHeight="251659264" behindDoc="0" locked="0" layoutInCell="1" allowOverlap="1" wp14:anchorId="7D1F7594" wp14:editId="0200D8C2">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25"/>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1322550" w14:textId="182F5133" w:rsidR="004F72B2" w:rsidRDefault="004F72B2">
                                <w:pPr>
                                  <w:jc w:val="right"/>
                                  <w:rPr>
                                    <w:color w:val="156082" w:themeColor="accent1"/>
                                    <w:sz w:val="64"/>
                                    <w:szCs w:val="64"/>
                                  </w:rPr>
                                </w:pPr>
                                <w:sdt>
                                  <w:sdtPr>
                                    <w:rPr>
                                      <w:caps/>
                                      <w:color w:val="15608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caps/>
                                        <w:color w:val="156082" w:themeColor="accent1"/>
                                        <w:sz w:val="64"/>
                                        <w:szCs w:val="64"/>
                                      </w:rPr>
                                      <w:t>Altoro Mutual</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4BCE3851" w14:textId="7D7E54B0" w:rsidR="004F72B2" w:rsidRDefault="004F72B2">
                                    <w:pPr>
                                      <w:jc w:val="right"/>
                                      <w:rPr>
                                        <w:smallCaps/>
                                        <w:color w:val="404040" w:themeColor="text1" w:themeTint="BF"/>
                                        <w:sz w:val="36"/>
                                        <w:szCs w:val="36"/>
                                      </w:rPr>
                                    </w:pPr>
                                    <w:r>
                                      <w:rPr>
                                        <w:color w:val="404040" w:themeColor="text1" w:themeTint="BF"/>
                                        <w:sz w:val="36"/>
                                        <w:szCs w:val="36"/>
                                      </w:rPr>
                                      <w:t>Security Assessment and Audit Report</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7D1F7594" id="Text Box 25" o:spid="_x0000_s1028"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" filled="f" stroked="f" strokeweight=".5pt">
                    <v:textbox inset="126pt,0,54pt,0">
                      <w:txbxContent>
                        <w:p w14:paraId="11322550" w14:textId="182F5133" w:rsidR="004F72B2" w:rsidRDefault="004F72B2">
                          <w:pPr>
                            <w:jc w:val="right"/>
                            <w:rPr>
                              <w:color w:val="156082" w:themeColor="accent1"/>
                              <w:sz w:val="64"/>
                              <w:szCs w:val="64"/>
                            </w:rPr>
                          </w:pPr>
                          <w:sdt>
                            <w:sdtPr>
                              <w:rPr>
                                <w:caps/>
                                <w:color w:val="15608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caps/>
                                  <w:color w:val="156082" w:themeColor="accent1"/>
                                  <w:sz w:val="64"/>
                                  <w:szCs w:val="64"/>
                                </w:rPr>
                                <w:t>Altoro Mutual</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4BCE3851" w14:textId="7D7E54B0" w:rsidR="004F72B2" w:rsidRDefault="004F72B2">
                              <w:pPr>
                                <w:jc w:val="right"/>
                                <w:rPr>
                                  <w:smallCaps/>
                                  <w:color w:val="404040" w:themeColor="text1" w:themeTint="BF"/>
                                  <w:sz w:val="36"/>
                                  <w:szCs w:val="36"/>
                                </w:rPr>
                              </w:pPr>
                              <w:r>
                                <w:rPr>
                                  <w:color w:val="404040" w:themeColor="text1" w:themeTint="BF"/>
                                  <w:sz w:val="36"/>
                                  <w:szCs w:val="36"/>
                                </w:rPr>
                                <w:t>Security Assessment and Audit Report</w:t>
                              </w:r>
                            </w:p>
                          </w:sdtContent>
                        </w:sdt>
                      </w:txbxContent>
                    </v:textbox>
                    <w10:wrap type="square" anchorx="page" anchory="page"/>
                  </v:shape>
                </w:pict>
              </mc:Fallback>
            </mc:AlternateContent>
          </w:r>
        </w:p>
        <w:p w14:paraId="4003F84E" w14:textId="30E6FDF3" w:rsidR="004F72B2" w:rsidRPr="00132B69" w:rsidRDefault="004F72B2">
          <w:pPr>
            <w:spacing w:after="160" w:line="278" w:lineRule="auto"/>
            <w:rPr>
              <w:rFonts w:asciiTheme="minorHAnsi" w:eastAsiaTheme="majorEastAsia" w:hAnsiTheme="minorHAnsi" w:cstheme="majorBidi"/>
              <w:color w:val="0F4761" w:themeColor="accent1" w:themeShade="BF"/>
              <w:sz w:val="40"/>
              <w:szCs w:val="40"/>
            </w:rPr>
          </w:pPr>
          <w:r w:rsidRPr="00132B69">
            <w:rPr>
              <w:rFonts w:asciiTheme="minorHAnsi" w:hAnsiTheme="minorHAnsi"/>
            </w:rPr>
            <w:br w:type="page"/>
          </w:r>
        </w:p>
      </w:sdtContent>
    </w:sdt>
    <w:sdt>
      <w:sdtPr>
        <w:rPr>
          <w:rFonts w:asciiTheme="minorHAnsi" w:hAnsiTheme="minorHAnsi"/>
        </w:rPr>
        <w:id w:val="-76372541"/>
        <w:docPartObj>
          <w:docPartGallery w:val="Table of Contents"/>
          <w:docPartUnique/>
        </w:docPartObj>
      </w:sdtPr>
      <w:sdtEndPr>
        <w:rPr>
          <w:rFonts w:eastAsia="Times New Roman" w:cs="Times New Roman"/>
          <w:noProof/>
          <w:color w:val="auto"/>
          <w:sz w:val="24"/>
          <w:szCs w:val="24"/>
        </w:rPr>
      </w:sdtEndPr>
      <w:sdtContent>
        <w:p w14:paraId="6BE26CF4" w14:textId="5898EC99" w:rsidR="004F72B2" w:rsidRPr="00132B69" w:rsidRDefault="004F72B2">
          <w:pPr>
            <w:pStyle w:val="TOCHeading"/>
            <w:rPr>
              <w:rFonts w:asciiTheme="minorHAnsi" w:hAnsiTheme="minorHAnsi"/>
            </w:rPr>
          </w:pPr>
          <w:r w:rsidRPr="00132B69">
            <w:rPr>
              <w:rFonts w:asciiTheme="minorHAnsi" w:hAnsiTheme="minorHAnsi"/>
            </w:rPr>
            <w:t>Table of Contents</w:t>
          </w:r>
        </w:p>
        <w:p w14:paraId="20A39E9E" w14:textId="5717DCEE" w:rsidR="00132B69" w:rsidRDefault="004F72B2">
          <w:pPr>
            <w:pStyle w:val="TOC1"/>
            <w:tabs>
              <w:tab w:val="left" w:pos="660"/>
              <w:tab w:val="right" w:leader="dot" w:pos="9350"/>
            </w:tabs>
            <w:rPr>
              <w:rFonts w:asciiTheme="minorHAnsi" w:eastAsiaTheme="minorEastAsia" w:hAnsiTheme="minorHAnsi" w:cstheme="minorBidi"/>
              <w:b w:val="0"/>
              <w:bCs w:val="0"/>
              <w:i w:val="0"/>
              <w:iCs w:val="0"/>
              <w:noProof/>
              <w:kern w:val="2"/>
              <w14:ligatures w14:val="standardContextual"/>
            </w:rPr>
          </w:pPr>
          <w:r w:rsidRPr="00132B69">
            <w:rPr>
              <w:rFonts w:asciiTheme="minorHAnsi" w:hAnsiTheme="minorHAnsi"/>
              <w:b w:val="0"/>
              <w:bCs w:val="0"/>
            </w:rPr>
            <w:fldChar w:fldCharType="begin"/>
          </w:r>
          <w:r w:rsidRPr="00132B69">
            <w:rPr>
              <w:rFonts w:asciiTheme="minorHAnsi" w:hAnsiTheme="minorHAnsi"/>
            </w:rPr>
            <w:instrText xml:space="preserve"> TOC \o "1-3" \h \z \u </w:instrText>
          </w:r>
          <w:r w:rsidRPr="00132B69">
            <w:rPr>
              <w:rFonts w:asciiTheme="minorHAnsi" w:hAnsiTheme="minorHAnsi"/>
              <w:b w:val="0"/>
              <w:bCs w:val="0"/>
            </w:rPr>
            <w:fldChar w:fldCharType="separate"/>
          </w:r>
          <w:hyperlink w:anchor="_Toc207889684" w:history="1">
            <w:r w:rsidR="00132B69" w:rsidRPr="006C1280">
              <w:rPr>
                <w:rStyle w:val="Hyperlink"/>
                <w:noProof/>
                <w:lang w:val="en-US"/>
              </w:rPr>
              <w:t>1.0</w:t>
            </w:r>
            <w:r w:rsidR="00132B69">
              <w:rPr>
                <w:rFonts w:asciiTheme="minorHAnsi" w:eastAsiaTheme="minorEastAsia" w:hAnsiTheme="minorHAnsi" w:cstheme="minorBidi"/>
                <w:b w:val="0"/>
                <w:bCs w:val="0"/>
                <w:i w:val="0"/>
                <w:iCs w:val="0"/>
                <w:noProof/>
                <w:kern w:val="2"/>
                <w14:ligatures w14:val="standardContextual"/>
              </w:rPr>
              <w:tab/>
            </w:r>
            <w:r w:rsidR="00132B69" w:rsidRPr="006C1280">
              <w:rPr>
                <w:rStyle w:val="Hyperlink"/>
                <w:noProof/>
                <w:lang w:val="en-US"/>
              </w:rPr>
              <w:t>Document Control</w:t>
            </w:r>
            <w:r w:rsidR="00132B69">
              <w:rPr>
                <w:noProof/>
                <w:webHidden/>
              </w:rPr>
              <w:tab/>
            </w:r>
            <w:r w:rsidR="00132B69">
              <w:rPr>
                <w:noProof/>
                <w:webHidden/>
              </w:rPr>
              <w:fldChar w:fldCharType="begin"/>
            </w:r>
            <w:r w:rsidR="00132B69">
              <w:rPr>
                <w:noProof/>
                <w:webHidden/>
              </w:rPr>
              <w:instrText xml:space="preserve"> PAGEREF _Toc207889684 \h </w:instrText>
            </w:r>
            <w:r w:rsidR="00132B69">
              <w:rPr>
                <w:noProof/>
                <w:webHidden/>
              </w:rPr>
            </w:r>
            <w:r w:rsidR="00132B69">
              <w:rPr>
                <w:noProof/>
                <w:webHidden/>
              </w:rPr>
              <w:fldChar w:fldCharType="separate"/>
            </w:r>
            <w:r w:rsidR="00132B69">
              <w:rPr>
                <w:noProof/>
                <w:webHidden/>
              </w:rPr>
              <w:t>3</w:t>
            </w:r>
            <w:r w:rsidR="00132B69">
              <w:rPr>
                <w:noProof/>
                <w:webHidden/>
              </w:rPr>
              <w:fldChar w:fldCharType="end"/>
            </w:r>
          </w:hyperlink>
        </w:p>
        <w:p w14:paraId="4008CDD8" w14:textId="51A63516"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85" w:history="1">
            <w:r w:rsidRPr="006C1280">
              <w:rPr>
                <w:rStyle w:val="Hyperlink"/>
                <w:noProof/>
                <w:lang w:val="en-US"/>
              </w:rPr>
              <w:t>1.1</w:t>
            </w:r>
            <w:r>
              <w:rPr>
                <w:rFonts w:asciiTheme="minorHAnsi" w:eastAsiaTheme="minorEastAsia" w:hAnsiTheme="minorHAnsi" w:cstheme="minorBidi"/>
                <w:b w:val="0"/>
                <w:bCs w:val="0"/>
                <w:noProof/>
                <w:kern w:val="2"/>
                <w14:ligatures w14:val="standardContextual"/>
              </w:rPr>
              <w:tab/>
            </w:r>
            <w:r w:rsidRPr="006C1280">
              <w:rPr>
                <w:rStyle w:val="Hyperlink"/>
                <w:noProof/>
                <w:lang w:val="en-US"/>
              </w:rPr>
              <w:t>Identity</w:t>
            </w:r>
            <w:r>
              <w:rPr>
                <w:noProof/>
                <w:webHidden/>
              </w:rPr>
              <w:tab/>
            </w:r>
            <w:r>
              <w:rPr>
                <w:noProof/>
                <w:webHidden/>
              </w:rPr>
              <w:fldChar w:fldCharType="begin"/>
            </w:r>
            <w:r>
              <w:rPr>
                <w:noProof/>
                <w:webHidden/>
              </w:rPr>
              <w:instrText xml:space="preserve"> PAGEREF _Toc207889685 \h </w:instrText>
            </w:r>
            <w:r>
              <w:rPr>
                <w:noProof/>
                <w:webHidden/>
              </w:rPr>
            </w:r>
            <w:r>
              <w:rPr>
                <w:noProof/>
                <w:webHidden/>
              </w:rPr>
              <w:fldChar w:fldCharType="separate"/>
            </w:r>
            <w:r>
              <w:rPr>
                <w:noProof/>
                <w:webHidden/>
              </w:rPr>
              <w:t>3</w:t>
            </w:r>
            <w:r>
              <w:rPr>
                <w:noProof/>
                <w:webHidden/>
              </w:rPr>
              <w:fldChar w:fldCharType="end"/>
            </w:r>
          </w:hyperlink>
        </w:p>
        <w:p w14:paraId="2CCDA505" w14:textId="302EB64E"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86" w:history="1">
            <w:r w:rsidRPr="006C1280">
              <w:rPr>
                <w:rStyle w:val="Hyperlink"/>
                <w:noProof/>
                <w:lang w:val="en-US"/>
              </w:rPr>
              <w:t>1.2</w:t>
            </w:r>
            <w:r>
              <w:rPr>
                <w:rFonts w:asciiTheme="minorHAnsi" w:eastAsiaTheme="minorEastAsia" w:hAnsiTheme="minorHAnsi" w:cstheme="minorBidi"/>
                <w:b w:val="0"/>
                <w:bCs w:val="0"/>
                <w:noProof/>
                <w:kern w:val="2"/>
                <w14:ligatures w14:val="standardContextual"/>
              </w:rPr>
              <w:tab/>
            </w:r>
            <w:r w:rsidRPr="006C1280">
              <w:rPr>
                <w:rStyle w:val="Hyperlink"/>
                <w:noProof/>
                <w:lang w:val="en-US"/>
              </w:rPr>
              <w:t>History</w:t>
            </w:r>
            <w:r>
              <w:rPr>
                <w:noProof/>
                <w:webHidden/>
              </w:rPr>
              <w:tab/>
            </w:r>
            <w:r>
              <w:rPr>
                <w:noProof/>
                <w:webHidden/>
              </w:rPr>
              <w:fldChar w:fldCharType="begin"/>
            </w:r>
            <w:r>
              <w:rPr>
                <w:noProof/>
                <w:webHidden/>
              </w:rPr>
              <w:instrText xml:space="preserve"> PAGEREF _Toc207889686 \h </w:instrText>
            </w:r>
            <w:r>
              <w:rPr>
                <w:noProof/>
                <w:webHidden/>
              </w:rPr>
            </w:r>
            <w:r>
              <w:rPr>
                <w:noProof/>
                <w:webHidden/>
              </w:rPr>
              <w:fldChar w:fldCharType="separate"/>
            </w:r>
            <w:r>
              <w:rPr>
                <w:noProof/>
                <w:webHidden/>
              </w:rPr>
              <w:t>3</w:t>
            </w:r>
            <w:r>
              <w:rPr>
                <w:noProof/>
                <w:webHidden/>
              </w:rPr>
              <w:fldChar w:fldCharType="end"/>
            </w:r>
          </w:hyperlink>
        </w:p>
        <w:p w14:paraId="68408A94" w14:textId="2EB343FE"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87" w:history="1">
            <w:r w:rsidRPr="006C1280">
              <w:rPr>
                <w:rStyle w:val="Hyperlink"/>
                <w:noProof/>
              </w:rPr>
              <w:t>1.3</w:t>
            </w:r>
            <w:r>
              <w:rPr>
                <w:rFonts w:asciiTheme="minorHAnsi" w:eastAsiaTheme="minorEastAsia" w:hAnsiTheme="minorHAnsi" w:cstheme="minorBidi"/>
                <w:b w:val="0"/>
                <w:bCs w:val="0"/>
                <w:noProof/>
                <w:kern w:val="2"/>
                <w14:ligatures w14:val="standardContextual"/>
              </w:rPr>
              <w:tab/>
            </w:r>
            <w:r w:rsidRPr="006C1280">
              <w:rPr>
                <w:rStyle w:val="Hyperlink"/>
                <w:noProof/>
              </w:rPr>
              <w:t>Distribution List</w:t>
            </w:r>
            <w:r>
              <w:rPr>
                <w:noProof/>
                <w:webHidden/>
              </w:rPr>
              <w:tab/>
            </w:r>
            <w:r>
              <w:rPr>
                <w:noProof/>
                <w:webHidden/>
              </w:rPr>
              <w:fldChar w:fldCharType="begin"/>
            </w:r>
            <w:r>
              <w:rPr>
                <w:noProof/>
                <w:webHidden/>
              </w:rPr>
              <w:instrText xml:space="preserve"> PAGEREF _Toc207889687 \h </w:instrText>
            </w:r>
            <w:r>
              <w:rPr>
                <w:noProof/>
                <w:webHidden/>
              </w:rPr>
            </w:r>
            <w:r>
              <w:rPr>
                <w:noProof/>
                <w:webHidden/>
              </w:rPr>
              <w:fldChar w:fldCharType="separate"/>
            </w:r>
            <w:r>
              <w:rPr>
                <w:noProof/>
                <w:webHidden/>
              </w:rPr>
              <w:t>3</w:t>
            </w:r>
            <w:r>
              <w:rPr>
                <w:noProof/>
                <w:webHidden/>
              </w:rPr>
              <w:fldChar w:fldCharType="end"/>
            </w:r>
          </w:hyperlink>
        </w:p>
        <w:p w14:paraId="0F1140D6" w14:textId="08B4278B"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88" w:history="1">
            <w:r w:rsidRPr="006C1280">
              <w:rPr>
                <w:rStyle w:val="Hyperlink"/>
                <w:noProof/>
              </w:rPr>
              <w:t>1.4</w:t>
            </w:r>
            <w:r>
              <w:rPr>
                <w:rFonts w:asciiTheme="minorHAnsi" w:eastAsiaTheme="minorEastAsia" w:hAnsiTheme="minorHAnsi" w:cstheme="minorBidi"/>
                <w:b w:val="0"/>
                <w:bCs w:val="0"/>
                <w:noProof/>
                <w:kern w:val="2"/>
                <w14:ligatures w14:val="standardContextual"/>
              </w:rPr>
              <w:tab/>
            </w:r>
            <w:r w:rsidRPr="006C1280">
              <w:rPr>
                <w:rStyle w:val="Hyperlink"/>
                <w:noProof/>
              </w:rPr>
              <w:t>Principal Contact</w:t>
            </w:r>
            <w:r>
              <w:rPr>
                <w:noProof/>
                <w:webHidden/>
              </w:rPr>
              <w:tab/>
            </w:r>
            <w:r>
              <w:rPr>
                <w:noProof/>
                <w:webHidden/>
              </w:rPr>
              <w:fldChar w:fldCharType="begin"/>
            </w:r>
            <w:r>
              <w:rPr>
                <w:noProof/>
                <w:webHidden/>
              </w:rPr>
              <w:instrText xml:space="preserve"> PAGEREF _Toc207889688 \h </w:instrText>
            </w:r>
            <w:r>
              <w:rPr>
                <w:noProof/>
                <w:webHidden/>
              </w:rPr>
            </w:r>
            <w:r>
              <w:rPr>
                <w:noProof/>
                <w:webHidden/>
              </w:rPr>
              <w:fldChar w:fldCharType="separate"/>
            </w:r>
            <w:r>
              <w:rPr>
                <w:noProof/>
                <w:webHidden/>
              </w:rPr>
              <w:t>3</w:t>
            </w:r>
            <w:r>
              <w:rPr>
                <w:noProof/>
                <w:webHidden/>
              </w:rPr>
              <w:fldChar w:fldCharType="end"/>
            </w:r>
          </w:hyperlink>
        </w:p>
        <w:p w14:paraId="23F108E4" w14:textId="5EC1D679"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89" w:history="1">
            <w:r w:rsidRPr="006C1280">
              <w:rPr>
                <w:rStyle w:val="Hyperlink"/>
                <w:noProof/>
              </w:rPr>
              <w:t>1.5</w:t>
            </w:r>
            <w:r>
              <w:rPr>
                <w:rFonts w:asciiTheme="minorHAnsi" w:eastAsiaTheme="minorEastAsia" w:hAnsiTheme="minorHAnsi" w:cstheme="minorBidi"/>
                <w:b w:val="0"/>
                <w:bCs w:val="0"/>
                <w:noProof/>
                <w:kern w:val="2"/>
                <w14:ligatures w14:val="standardContextual"/>
              </w:rPr>
              <w:tab/>
            </w:r>
            <w:r w:rsidRPr="006C1280">
              <w:rPr>
                <w:rStyle w:val="Hyperlink"/>
                <w:noProof/>
              </w:rPr>
              <w:t>Document Purpose</w:t>
            </w:r>
            <w:r>
              <w:rPr>
                <w:noProof/>
                <w:webHidden/>
              </w:rPr>
              <w:tab/>
            </w:r>
            <w:r>
              <w:rPr>
                <w:noProof/>
                <w:webHidden/>
              </w:rPr>
              <w:fldChar w:fldCharType="begin"/>
            </w:r>
            <w:r>
              <w:rPr>
                <w:noProof/>
                <w:webHidden/>
              </w:rPr>
              <w:instrText xml:space="preserve"> PAGEREF _Toc207889689 \h </w:instrText>
            </w:r>
            <w:r>
              <w:rPr>
                <w:noProof/>
                <w:webHidden/>
              </w:rPr>
            </w:r>
            <w:r>
              <w:rPr>
                <w:noProof/>
                <w:webHidden/>
              </w:rPr>
              <w:fldChar w:fldCharType="separate"/>
            </w:r>
            <w:r>
              <w:rPr>
                <w:noProof/>
                <w:webHidden/>
              </w:rPr>
              <w:t>3</w:t>
            </w:r>
            <w:r>
              <w:rPr>
                <w:noProof/>
                <w:webHidden/>
              </w:rPr>
              <w:fldChar w:fldCharType="end"/>
            </w:r>
          </w:hyperlink>
        </w:p>
        <w:p w14:paraId="70EEE0AD" w14:textId="3D36493F" w:rsidR="00132B69" w:rsidRDefault="00132B69">
          <w:pPr>
            <w:pStyle w:val="TOC1"/>
            <w:tabs>
              <w:tab w:val="left" w:pos="660"/>
              <w:tab w:val="right" w:leader="dot" w:pos="9350"/>
            </w:tabs>
            <w:rPr>
              <w:rFonts w:asciiTheme="minorHAnsi" w:eastAsiaTheme="minorEastAsia" w:hAnsiTheme="minorHAnsi" w:cstheme="minorBidi"/>
              <w:b w:val="0"/>
              <w:bCs w:val="0"/>
              <w:i w:val="0"/>
              <w:iCs w:val="0"/>
              <w:noProof/>
              <w:kern w:val="2"/>
              <w14:ligatures w14:val="standardContextual"/>
            </w:rPr>
          </w:pPr>
          <w:hyperlink w:anchor="_Toc207889690" w:history="1">
            <w:r w:rsidRPr="006C1280">
              <w:rPr>
                <w:rStyle w:val="Hyperlink"/>
                <w:noProof/>
              </w:rPr>
              <w:t>2.0</w:t>
            </w:r>
            <w:r>
              <w:rPr>
                <w:rFonts w:asciiTheme="minorHAnsi" w:eastAsiaTheme="minorEastAsia" w:hAnsiTheme="minorHAnsi" w:cstheme="minorBidi"/>
                <w:b w:val="0"/>
                <w:bCs w:val="0"/>
                <w:i w:val="0"/>
                <w:iCs w:val="0"/>
                <w:noProof/>
                <w:kern w:val="2"/>
                <w14:ligatures w14:val="standardContextual"/>
              </w:rPr>
              <w:tab/>
            </w:r>
            <w:r w:rsidRPr="006C1280">
              <w:rPr>
                <w:rStyle w:val="Hyperlink"/>
                <w:noProof/>
              </w:rPr>
              <w:t>Introduction</w:t>
            </w:r>
            <w:r>
              <w:rPr>
                <w:noProof/>
                <w:webHidden/>
              </w:rPr>
              <w:tab/>
            </w:r>
            <w:r>
              <w:rPr>
                <w:noProof/>
                <w:webHidden/>
              </w:rPr>
              <w:fldChar w:fldCharType="begin"/>
            </w:r>
            <w:r>
              <w:rPr>
                <w:noProof/>
                <w:webHidden/>
              </w:rPr>
              <w:instrText xml:space="preserve"> PAGEREF _Toc207889690 \h </w:instrText>
            </w:r>
            <w:r>
              <w:rPr>
                <w:noProof/>
                <w:webHidden/>
              </w:rPr>
            </w:r>
            <w:r>
              <w:rPr>
                <w:noProof/>
                <w:webHidden/>
              </w:rPr>
              <w:fldChar w:fldCharType="separate"/>
            </w:r>
            <w:r>
              <w:rPr>
                <w:noProof/>
                <w:webHidden/>
              </w:rPr>
              <w:t>4</w:t>
            </w:r>
            <w:r>
              <w:rPr>
                <w:noProof/>
                <w:webHidden/>
              </w:rPr>
              <w:fldChar w:fldCharType="end"/>
            </w:r>
          </w:hyperlink>
        </w:p>
        <w:p w14:paraId="172E427D" w14:textId="5A439571"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91" w:history="1">
            <w:r w:rsidRPr="006C1280">
              <w:rPr>
                <w:rStyle w:val="Hyperlink"/>
                <w:noProof/>
              </w:rPr>
              <w:t>2.1</w:t>
            </w:r>
            <w:r>
              <w:rPr>
                <w:rFonts w:asciiTheme="minorHAnsi" w:eastAsiaTheme="minorEastAsia" w:hAnsiTheme="minorHAnsi" w:cstheme="minorBidi"/>
                <w:b w:val="0"/>
                <w:bCs w:val="0"/>
                <w:noProof/>
                <w:kern w:val="2"/>
                <w14:ligatures w14:val="standardContextual"/>
              </w:rPr>
              <w:tab/>
            </w:r>
            <w:r w:rsidRPr="006C1280">
              <w:rPr>
                <w:rStyle w:val="Hyperlink"/>
                <w:noProof/>
              </w:rPr>
              <w:t>Assessment Purpose</w:t>
            </w:r>
            <w:r>
              <w:rPr>
                <w:noProof/>
                <w:webHidden/>
              </w:rPr>
              <w:tab/>
            </w:r>
            <w:r>
              <w:rPr>
                <w:noProof/>
                <w:webHidden/>
              </w:rPr>
              <w:fldChar w:fldCharType="begin"/>
            </w:r>
            <w:r>
              <w:rPr>
                <w:noProof/>
                <w:webHidden/>
              </w:rPr>
              <w:instrText xml:space="preserve"> PAGEREF _Toc207889691 \h </w:instrText>
            </w:r>
            <w:r>
              <w:rPr>
                <w:noProof/>
                <w:webHidden/>
              </w:rPr>
            </w:r>
            <w:r>
              <w:rPr>
                <w:noProof/>
                <w:webHidden/>
              </w:rPr>
              <w:fldChar w:fldCharType="separate"/>
            </w:r>
            <w:r>
              <w:rPr>
                <w:noProof/>
                <w:webHidden/>
              </w:rPr>
              <w:t>4</w:t>
            </w:r>
            <w:r>
              <w:rPr>
                <w:noProof/>
                <w:webHidden/>
              </w:rPr>
              <w:fldChar w:fldCharType="end"/>
            </w:r>
          </w:hyperlink>
        </w:p>
        <w:p w14:paraId="64B96FA1" w14:textId="5156EF44"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92" w:history="1">
            <w:r w:rsidRPr="006C1280">
              <w:rPr>
                <w:rStyle w:val="Hyperlink"/>
                <w:noProof/>
              </w:rPr>
              <w:t>2.2</w:t>
            </w:r>
            <w:r>
              <w:rPr>
                <w:rFonts w:asciiTheme="minorHAnsi" w:eastAsiaTheme="minorEastAsia" w:hAnsiTheme="minorHAnsi" w:cstheme="minorBidi"/>
                <w:b w:val="0"/>
                <w:bCs w:val="0"/>
                <w:noProof/>
                <w:kern w:val="2"/>
                <w14:ligatures w14:val="standardContextual"/>
              </w:rPr>
              <w:tab/>
            </w:r>
            <w:r w:rsidRPr="006C1280">
              <w:rPr>
                <w:rStyle w:val="Hyperlink"/>
                <w:noProof/>
              </w:rPr>
              <w:t>Scope of Work</w:t>
            </w:r>
            <w:r>
              <w:rPr>
                <w:noProof/>
                <w:webHidden/>
              </w:rPr>
              <w:tab/>
            </w:r>
            <w:r>
              <w:rPr>
                <w:noProof/>
                <w:webHidden/>
              </w:rPr>
              <w:fldChar w:fldCharType="begin"/>
            </w:r>
            <w:r>
              <w:rPr>
                <w:noProof/>
                <w:webHidden/>
              </w:rPr>
              <w:instrText xml:space="preserve"> PAGEREF _Toc207889692 \h </w:instrText>
            </w:r>
            <w:r>
              <w:rPr>
                <w:noProof/>
                <w:webHidden/>
              </w:rPr>
            </w:r>
            <w:r>
              <w:rPr>
                <w:noProof/>
                <w:webHidden/>
              </w:rPr>
              <w:fldChar w:fldCharType="separate"/>
            </w:r>
            <w:r>
              <w:rPr>
                <w:noProof/>
                <w:webHidden/>
              </w:rPr>
              <w:t>4</w:t>
            </w:r>
            <w:r>
              <w:rPr>
                <w:noProof/>
                <w:webHidden/>
              </w:rPr>
              <w:fldChar w:fldCharType="end"/>
            </w:r>
          </w:hyperlink>
        </w:p>
        <w:p w14:paraId="38FC5280" w14:textId="39CAF984"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93" w:history="1">
            <w:r w:rsidRPr="006C1280">
              <w:rPr>
                <w:rStyle w:val="Hyperlink"/>
                <w:noProof/>
              </w:rPr>
              <w:t>2.3</w:t>
            </w:r>
            <w:r>
              <w:rPr>
                <w:rFonts w:asciiTheme="minorHAnsi" w:eastAsiaTheme="minorEastAsia" w:hAnsiTheme="minorHAnsi" w:cstheme="minorBidi"/>
                <w:b w:val="0"/>
                <w:bCs w:val="0"/>
                <w:noProof/>
                <w:kern w:val="2"/>
                <w14:ligatures w14:val="standardContextual"/>
              </w:rPr>
              <w:tab/>
            </w:r>
            <w:r w:rsidRPr="006C1280">
              <w:rPr>
                <w:rStyle w:val="Hyperlink"/>
                <w:noProof/>
              </w:rPr>
              <w:t>Vulnerability Mapping, Threat Modelling and Risk Rating Methodology</w:t>
            </w:r>
            <w:r>
              <w:rPr>
                <w:noProof/>
                <w:webHidden/>
              </w:rPr>
              <w:tab/>
            </w:r>
            <w:r>
              <w:rPr>
                <w:noProof/>
                <w:webHidden/>
              </w:rPr>
              <w:fldChar w:fldCharType="begin"/>
            </w:r>
            <w:r>
              <w:rPr>
                <w:noProof/>
                <w:webHidden/>
              </w:rPr>
              <w:instrText xml:space="preserve"> PAGEREF _Toc207889693 \h </w:instrText>
            </w:r>
            <w:r>
              <w:rPr>
                <w:noProof/>
                <w:webHidden/>
              </w:rPr>
            </w:r>
            <w:r>
              <w:rPr>
                <w:noProof/>
                <w:webHidden/>
              </w:rPr>
              <w:fldChar w:fldCharType="separate"/>
            </w:r>
            <w:r>
              <w:rPr>
                <w:noProof/>
                <w:webHidden/>
              </w:rPr>
              <w:t>4</w:t>
            </w:r>
            <w:r>
              <w:rPr>
                <w:noProof/>
                <w:webHidden/>
              </w:rPr>
              <w:fldChar w:fldCharType="end"/>
            </w:r>
          </w:hyperlink>
        </w:p>
        <w:p w14:paraId="42F5B844" w14:textId="4CB71718"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94" w:history="1">
            <w:r w:rsidRPr="006C1280">
              <w:rPr>
                <w:rStyle w:val="Hyperlink"/>
                <w:noProof/>
              </w:rPr>
              <w:t>2.4</w:t>
            </w:r>
            <w:r>
              <w:rPr>
                <w:rFonts w:asciiTheme="minorHAnsi" w:eastAsiaTheme="minorEastAsia" w:hAnsiTheme="minorHAnsi" w:cstheme="minorBidi"/>
                <w:b w:val="0"/>
                <w:bCs w:val="0"/>
                <w:noProof/>
                <w:kern w:val="2"/>
                <w14:ligatures w14:val="standardContextual"/>
              </w:rPr>
              <w:tab/>
            </w:r>
            <w:r w:rsidRPr="006C1280">
              <w:rPr>
                <w:rStyle w:val="Hyperlink"/>
                <w:noProof/>
              </w:rPr>
              <w:t>Limitations Encountered</w:t>
            </w:r>
            <w:r>
              <w:rPr>
                <w:noProof/>
                <w:webHidden/>
              </w:rPr>
              <w:tab/>
            </w:r>
            <w:r>
              <w:rPr>
                <w:noProof/>
                <w:webHidden/>
              </w:rPr>
              <w:fldChar w:fldCharType="begin"/>
            </w:r>
            <w:r>
              <w:rPr>
                <w:noProof/>
                <w:webHidden/>
              </w:rPr>
              <w:instrText xml:space="preserve"> PAGEREF _Toc207889694 \h </w:instrText>
            </w:r>
            <w:r>
              <w:rPr>
                <w:noProof/>
                <w:webHidden/>
              </w:rPr>
            </w:r>
            <w:r>
              <w:rPr>
                <w:noProof/>
                <w:webHidden/>
              </w:rPr>
              <w:fldChar w:fldCharType="separate"/>
            </w:r>
            <w:r>
              <w:rPr>
                <w:noProof/>
                <w:webHidden/>
              </w:rPr>
              <w:t>5</w:t>
            </w:r>
            <w:r>
              <w:rPr>
                <w:noProof/>
                <w:webHidden/>
              </w:rPr>
              <w:fldChar w:fldCharType="end"/>
            </w:r>
          </w:hyperlink>
        </w:p>
        <w:p w14:paraId="67AAD248" w14:textId="71A13A2C" w:rsidR="00132B69" w:rsidRDefault="00132B69">
          <w:pPr>
            <w:pStyle w:val="TOC1"/>
            <w:tabs>
              <w:tab w:val="right" w:leader="dot" w:pos="9350"/>
            </w:tabs>
            <w:rPr>
              <w:rFonts w:asciiTheme="minorHAnsi" w:eastAsiaTheme="minorEastAsia" w:hAnsiTheme="minorHAnsi" w:cstheme="minorBidi"/>
              <w:b w:val="0"/>
              <w:bCs w:val="0"/>
              <w:i w:val="0"/>
              <w:iCs w:val="0"/>
              <w:noProof/>
              <w:kern w:val="2"/>
              <w14:ligatures w14:val="standardContextual"/>
            </w:rPr>
          </w:pPr>
          <w:hyperlink w:anchor="_Toc207889695" w:history="1">
            <w:r w:rsidRPr="006C1280">
              <w:rPr>
                <w:rStyle w:val="Hyperlink"/>
                <w:noProof/>
              </w:rPr>
              <w:t>3.0 Summary of Work Carried out</w:t>
            </w:r>
            <w:r>
              <w:rPr>
                <w:noProof/>
                <w:webHidden/>
              </w:rPr>
              <w:tab/>
            </w:r>
            <w:r>
              <w:rPr>
                <w:noProof/>
                <w:webHidden/>
              </w:rPr>
              <w:fldChar w:fldCharType="begin"/>
            </w:r>
            <w:r>
              <w:rPr>
                <w:noProof/>
                <w:webHidden/>
              </w:rPr>
              <w:instrText xml:space="preserve"> PAGEREF _Toc207889695 \h </w:instrText>
            </w:r>
            <w:r>
              <w:rPr>
                <w:noProof/>
                <w:webHidden/>
              </w:rPr>
            </w:r>
            <w:r>
              <w:rPr>
                <w:noProof/>
                <w:webHidden/>
              </w:rPr>
              <w:fldChar w:fldCharType="separate"/>
            </w:r>
            <w:r>
              <w:rPr>
                <w:noProof/>
                <w:webHidden/>
              </w:rPr>
              <w:t>6</w:t>
            </w:r>
            <w:r>
              <w:rPr>
                <w:noProof/>
                <w:webHidden/>
              </w:rPr>
              <w:fldChar w:fldCharType="end"/>
            </w:r>
          </w:hyperlink>
        </w:p>
        <w:p w14:paraId="1F51FC3C" w14:textId="5B033509"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96" w:history="1">
            <w:r w:rsidRPr="006C1280">
              <w:rPr>
                <w:rStyle w:val="Hyperlink"/>
                <w:noProof/>
              </w:rPr>
              <w:t>3.1</w:t>
            </w:r>
            <w:r>
              <w:rPr>
                <w:rFonts w:asciiTheme="minorHAnsi" w:eastAsiaTheme="minorEastAsia" w:hAnsiTheme="minorHAnsi" w:cstheme="minorBidi"/>
                <w:b w:val="0"/>
                <w:bCs w:val="0"/>
                <w:noProof/>
                <w:kern w:val="2"/>
                <w14:ligatures w14:val="standardContextual"/>
              </w:rPr>
              <w:tab/>
            </w:r>
            <w:r w:rsidRPr="006C1280">
              <w:rPr>
                <w:rStyle w:val="Hyperlink"/>
                <w:noProof/>
              </w:rPr>
              <w:t>Activities Undertaken</w:t>
            </w:r>
            <w:r>
              <w:rPr>
                <w:noProof/>
                <w:webHidden/>
              </w:rPr>
              <w:tab/>
            </w:r>
            <w:r>
              <w:rPr>
                <w:noProof/>
                <w:webHidden/>
              </w:rPr>
              <w:fldChar w:fldCharType="begin"/>
            </w:r>
            <w:r>
              <w:rPr>
                <w:noProof/>
                <w:webHidden/>
              </w:rPr>
              <w:instrText xml:space="preserve"> PAGEREF _Toc207889696 \h </w:instrText>
            </w:r>
            <w:r>
              <w:rPr>
                <w:noProof/>
                <w:webHidden/>
              </w:rPr>
            </w:r>
            <w:r>
              <w:rPr>
                <w:noProof/>
                <w:webHidden/>
              </w:rPr>
              <w:fldChar w:fldCharType="separate"/>
            </w:r>
            <w:r>
              <w:rPr>
                <w:noProof/>
                <w:webHidden/>
              </w:rPr>
              <w:t>6</w:t>
            </w:r>
            <w:r>
              <w:rPr>
                <w:noProof/>
                <w:webHidden/>
              </w:rPr>
              <w:fldChar w:fldCharType="end"/>
            </w:r>
          </w:hyperlink>
        </w:p>
        <w:p w14:paraId="274648BD" w14:textId="68F58D67"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97" w:history="1">
            <w:r w:rsidRPr="006C1280">
              <w:rPr>
                <w:rStyle w:val="Hyperlink"/>
                <w:noProof/>
              </w:rPr>
              <w:t>3.2</w:t>
            </w:r>
            <w:r>
              <w:rPr>
                <w:rFonts w:asciiTheme="minorHAnsi" w:eastAsiaTheme="minorEastAsia" w:hAnsiTheme="minorHAnsi" w:cstheme="minorBidi"/>
                <w:b w:val="0"/>
                <w:bCs w:val="0"/>
                <w:noProof/>
                <w:kern w:val="2"/>
                <w14:ligatures w14:val="standardContextual"/>
              </w:rPr>
              <w:tab/>
            </w:r>
            <w:r w:rsidRPr="006C1280">
              <w:rPr>
                <w:rStyle w:val="Hyperlink"/>
                <w:noProof/>
              </w:rPr>
              <w:t>Key Outcomes</w:t>
            </w:r>
            <w:r>
              <w:rPr>
                <w:noProof/>
                <w:webHidden/>
              </w:rPr>
              <w:tab/>
            </w:r>
            <w:r>
              <w:rPr>
                <w:noProof/>
                <w:webHidden/>
              </w:rPr>
              <w:fldChar w:fldCharType="begin"/>
            </w:r>
            <w:r>
              <w:rPr>
                <w:noProof/>
                <w:webHidden/>
              </w:rPr>
              <w:instrText xml:space="preserve"> PAGEREF _Toc207889697 \h </w:instrText>
            </w:r>
            <w:r>
              <w:rPr>
                <w:noProof/>
                <w:webHidden/>
              </w:rPr>
            </w:r>
            <w:r>
              <w:rPr>
                <w:noProof/>
                <w:webHidden/>
              </w:rPr>
              <w:fldChar w:fldCharType="separate"/>
            </w:r>
            <w:r>
              <w:rPr>
                <w:noProof/>
                <w:webHidden/>
              </w:rPr>
              <w:t>6</w:t>
            </w:r>
            <w:r>
              <w:rPr>
                <w:noProof/>
                <w:webHidden/>
              </w:rPr>
              <w:fldChar w:fldCharType="end"/>
            </w:r>
          </w:hyperlink>
        </w:p>
        <w:p w14:paraId="4E614450" w14:textId="0F95E76E" w:rsidR="00132B69" w:rsidRDefault="00132B69">
          <w:pPr>
            <w:pStyle w:val="TOC1"/>
            <w:tabs>
              <w:tab w:val="left" w:pos="660"/>
              <w:tab w:val="right" w:leader="dot" w:pos="9350"/>
            </w:tabs>
            <w:rPr>
              <w:rFonts w:asciiTheme="minorHAnsi" w:eastAsiaTheme="minorEastAsia" w:hAnsiTheme="minorHAnsi" w:cstheme="minorBidi"/>
              <w:b w:val="0"/>
              <w:bCs w:val="0"/>
              <w:i w:val="0"/>
              <w:iCs w:val="0"/>
              <w:noProof/>
              <w:kern w:val="2"/>
              <w14:ligatures w14:val="standardContextual"/>
            </w:rPr>
          </w:pPr>
          <w:hyperlink w:anchor="_Toc207889698" w:history="1">
            <w:r w:rsidRPr="006C1280">
              <w:rPr>
                <w:rStyle w:val="Hyperlink"/>
                <w:noProof/>
              </w:rPr>
              <w:t>4.0</w:t>
            </w:r>
            <w:r>
              <w:rPr>
                <w:rFonts w:asciiTheme="minorHAnsi" w:eastAsiaTheme="minorEastAsia" w:hAnsiTheme="minorHAnsi" w:cstheme="minorBidi"/>
                <w:b w:val="0"/>
                <w:bCs w:val="0"/>
                <w:i w:val="0"/>
                <w:iCs w:val="0"/>
                <w:noProof/>
                <w:kern w:val="2"/>
                <w14:ligatures w14:val="standardContextual"/>
              </w:rPr>
              <w:tab/>
            </w:r>
            <w:r w:rsidRPr="006C1280">
              <w:rPr>
                <w:rStyle w:val="Hyperlink"/>
                <w:noProof/>
              </w:rPr>
              <w:t>Assessment Findings</w:t>
            </w:r>
            <w:r>
              <w:rPr>
                <w:noProof/>
                <w:webHidden/>
              </w:rPr>
              <w:tab/>
            </w:r>
            <w:r>
              <w:rPr>
                <w:noProof/>
                <w:webHidden/>
              </w:rPr>
              <w:fldChar w:fldCharType="begin"/>
            </w:r>
            <w:r>
              <w:rPr>
                <w:noProof/>
                <w:webHidden/>
              </w:rPr>
              <w:instrText xml:space="preserve"> PAGEREF _Toc207889698 \h </w:instrText>
            </w:r>
            <w:r>
              <w:rPr>
                <w:noProof/>
                <w:webHidden/>
              </w:rPr>
            </w:r>
            <w:r>
              <w:rPr>
                <w:noProof/>
                <w:webHidden/>
              </w:rPr>
              <w:fldChar w:fldCharType="separate"/>
            </w:r>
            <w:r>
              <w:rPr>
                <w:noProof/>
                <w:webHidden/>
              </w:rPr>
              <w:t>7</w:t>
            </w:r>
            <w:r>
              <w:rPr>
                <w:noProof/>
                <w:webHidden/>
              </w:rPr>
              <w:fldChar w:fldCharType="end"/>
            </w:r>
          </w:hyperlink>
        </w:p>
        <w:p w14:paraId="0486A01C" w14:textId="0E44C5F4"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699" w:history="1">
            <w:r w:rsidRPr="006C1280">
              <w:rPr>
                <w:rStyle w:val="Hyperlink"/>
                <w:noProof/>
              </w:rPr>
              <w:t>4.1</w:t>
            </w:r>
            <w:r>
              <w:rPr>
                <w:rFonts w:asciiTheme="minorHAnsi" w:eastAsiaTheme="minorEastAsia" w:hAnsiTheme="minorHAnsi" w:cstheme="minorBidi"/>
                <w:b w:val="0"/>
                <w:bCs w:val="0"/>
                <w:noProof/>
                <w:kern w:val="2"/>
                <w14:ligatures w14:val="standardContextual"/>
              </w:rPr>
              <w:tab/>
            </w:r>
            <w:r w:rsidRPr="006C1280">
              <w:rPr>
                <w:rStyle w:val="Hyperlink"/>
                <w:noProof/>
              </w:rPr>
              <w:t>Overview</w:t>
            </w:r>
            <w:r>
              <w:rPr>
                <w:noProof/>
                <w:webHidden/>
              </w:rPr>
              <w:tab/>
            </w:r>
            <w:r>
              <w:rPr>
                <w:noProof/>
                <w:webHidden/>
              </w:rPr>
              <w:fldChar w:fldCharType="begin"/>
            </w:r>
            <w:r>
              <w:rPr>
                <w:noProof/>
                <w:webHidden/>
              </w:rPr>
              <w:instrText xml:space="preserve"> PAGEREF _Toc207889699 \h </w:instrText>
            </w:r>
            <w:r>
              <w:rPr>
                <w:noProof/>
                <w:webHidden/>
              </w:rPr>
            </w:r>
            <w:r>
              <w:rPr>
                <w:noProof/>
                <w:webHidden/>
              </w:rPr>
              <w:fldChar w:fldCharType="separate"/>
            </w:r>
            <w:r>
              <w:rPr>
                <w:noProof/>
                <w:webHidden/>
              </w:rPr>
              <w:t>7</w:t>
            </w:r>
            <w:r>
              <w:rPr>
                <w:noProof/>
                <w:webHidden/>
              </w:rPr>
              <w:fldChar w:fldCharType="end"/>
            </w:r>
          </w:hyperlink>
        </w:p>
        <w:p w14:paraId="3BB90CFE" w14:textId="40FA4C02"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700" w:history="1">
            <w:r w:rsidRPr="006C1280">
              <w:rPr>
                <w:rStyle w:val="Hyperlink"/>
                <w:noProof/>
              </w:rPr>
              <w:t>4.2</w:t>
            </w:r>
            <w:r>
              <w:rPr>
                <w:rFonts w:asciiTheme="minorHAnsi" w:eastAsiaTheme="minorEastAsia" w:hAnsiTheme="minorHAnsi" w:cstheme="minorBidi"/>
                <w:b w:val="0"/>
                <w:bCs w:val="0"/>
                <w:noProof/>
                <w:kern w:val="2"/>
                <w14:ligatures w14:val="standardContextual"/>
              </w:rPr>
              <w:tab/>
            </w:r>
            <w:r w:rsidRPr="006C1280">
              <w:rPr>
                <w:rStyle w:val="Hyperlink"/>
                <w:noProof/>
              </w:rPr>
              <w:t>Business Impact</w:t>
            </w:r>
            <w:r>
              <w:rPr>
                <w:noProof/>
                <w:webHidden/>
              </w:rPr>
              <w:tab/>
            </w:r>
            <w:r>
              <w:rPr>
                <w:noProof/>
                <w:webHidden/>
              </w:rPr>
              <w:fldChar w:fldCharType="begin"/>
            </w:r>
            <w:r>
              <w:rPr>
                <w:noProof/>
                <w:webHidden/>
              </w:rPr>
              <w:instrText xml:space="preserve"> PAGEREF _Toc207889700 \h </w:instrText>
            </w:r>
            <w:r>
              <w:rPr>
                <w:noProof/>
                <w:webHidden/>
              </w:rPr>
            </w:r>
            <w:r>
              <w:rPr>
                <w:noProof/>
                <w:webHidden/>
              </w:rPr>
              <w:fldChar w:fldCharType="separate"/>
            </w:r>
            <w:r>
              <w:rPr>
                <w:noProof/>
                <w:webHidden/>
              </w:rPr>
              <w:t>8</w:t>
            </w:r>
            <w:r>
              <w:rPr>
                <w:noProof/>
                <w:webHidden/>
              </w:rPr>
              <w:fldChar w:fldCharType="end"/>
            </w:r>
          </w:hyperlink>
        </w:p>
        <w:p w14:paraId="4534364D" w14:textId="67512DC6"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701" w:history="1">
            <w:r w:rsidRPr="006C1280">
              <w:rPr>
                <w:rStyle w:val="Hyperlink"/>
                <w:noProof/>
              </w:rPr>
              <w:t>4.3</w:t>
            </w:r>
            <w:r>
              <w:rPr>
                <w:rFonts w:asciiTheme="minorHAnsi" w:eastAsiaTheme="minorEastAsia" w:hAnsiTheme="minorHAnsi" w:cstheme="minorBidi"/>
                <w:b w:val="0"/>
                <w:bCs w:val="0"/>
                <w:noProof/>
                <w:kern w:val="2"/>
                <w14:ligatures w14:val="standardContextual"/>
              </w:rPr>
              <w:tab/>
            </w:r>
            <w:r w:rsidRPr="006C1280">
              <w:rPr>
                <w:rStyle w:val="Hyperlink"/>
                <w:noProof/>
              </w:rPr>
              <w:t>Findings Distribution</w:t>
            </w:r>
            <w:r>
              <w:rPr>
                <w:noProof/>
                <w:webHidden/>
              </w:rPr>
              <w:tab/>
            </w:r>
            <w:r>
              <w:rPr>
                <w:noProof/>
                <w:webHidden/>
              </w:rPr>
              <w:fldChar w:fldCharType="begin"/>
            </w:r>
            <w:r>
              <w:rPr>
                <w:noProof/>
                <w:webHidden/>
              </w:rPr>
              <w:instrText xml:space="preserve"> PAGEREF _Toc207889701 \h </w:instrText>
            </w:r>
            <w:r>
              <w:rPr>
                <w:noProof/>
                <w:webHidden/>
              </w:rPr>
            </w:r>
            <w:r>
              <w:rPr>
                <w:noProof/>
                <w:webHidden/>
              </w:rPr>
              <w:fldChar w:fldCharType="separate"/>
            </w:r>
            <w:r>
              <w:rPr>
                <w:noProof/>
                <w:webHidden/>
              </w:rPr>
              <w:t>9</w:t>
            </w:r>
            <w:r>
              <w:rPr>
                <w:noProof/>
                <w:webHidden/>
              </w:rPr>
              <w:fldChar w:fldCharType="end"/>
            </w:r>
          </w:hyperlink>
        </w:p>
        <w:p w14:paraId="7F14137E" w14:textId="6CA2D6F5"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702" w:history="1">
            <w:r w:rsidRPr="006C1280">
              <w:rPr>
                <w:rStyle w:val="Hyperlink"/>
                <w:noProof/>
              </w:rPr>
              <w:t>4.4</w:t>
            </w:r>
            <w:r>
              <w:rPr>
                <w:rFonts w:asciiTheme="minorHAnsi" w:eastAsiaTheme="minorEastAsia" w:hAnsiTheme="minorHAnsi" w:cstheme="minorBidi"/>
                <w:b w:val="0"/>
                <w:bCs w:val="0"/>
                <w:noProof/>
                <w:kern w:val="2"/>
                <w14:ligatures w14:val="standardContextual"/>
              </w:rPr>
              <w:tab/>
            </w:r>
            <w:r w:rsidRPr="006C1280">
              <w:rPr>
                <w:rStyle w:val="Hyperlink"/>
                <w:noProof/>
              </w:rPr>
              <w:t>Vulnerability details</w:t>
            </w:r>
            <w:r>
              <w:rPr>
                <w:noProof/>
                <w:webHidden/>
              </w:rPr>
              <w:tab/>
            </w:r>
            <w:r>
              <w:rPr>
                <w:noProof/>
                <w:webHidden/>
              </w:rPr>
              <w:fldChar w:fldCharType="begin"/>
            </w:r>
            <w:r>
              <w:rPr>
                <w:noProof/>
                <w:webHidden/>
              </w:rPr>
              <w:instrText xml:space="preserve"> PAGEREF _Toc207889702 \h </w:instrText>
            </w:r>
            <w:r>
              <w:rPr>
                <w:noProof/>
                <w:webHidden/>
              </w:rPr>
            </w:r>
            <w:r>
              <w:rPr>
                <w:noProof/>
                <w:webHidden/>
              </w:rPr>
              <w:fldChar w:fldCharType="separate"/>
            </w:r>
            <w:r>
              <w:rPr>
                <w:noProof/>
                <w:webHidden/>
              </w:rPr>
              <w:t>10</w:t>
            </w:r>
            <w:r>
              <w:rPr>
                <w:noProof/>
                <w:webHidden/>
              </w:rPr>
              <w:fldChar w:fldCharType="end"/>
            </w:r>
          </w:hyperlink>
        </w:p>
        <w:p w14:paraId="403CBBB7" w14:textId="0680398C" w:rsidR="00132B69" w:rsidRDefault="00132B69">
          <w:pPr>
            <w:pStyle w:val="TOC3"/>
            <w:tabs>
              <w:tab w:val="left" w:pos="1100"/>
              <w:tab w:val="right" w:leader="dot" w:pos="9350"/>
            </w:tabs>
            <w:rPr>
              <w:rFonts w:asciiTheme="minorHAnsi" w:eastAsiaTheme="minorEastAsia" w:hAnsiTheme="minorHAnsi" w:cstheme="minorBidi"/>
              <w:noProof/>
              <w:kern w:val="2"/>
              <w:sz w:val="24"/>
              <w:szCs w:val="24"/>
              <w14:ligatures w14:val="standardContextual"/>
            </w:rPr>
          </w:pPr>
          <w:hyperlink w:anchor="_Toc207889703" w:history="1">
            <w:r w:rsidRPr="006C1280">
              <w:rPr>
                <w:rStyle w:val="Hyperlink"/>
                <w:noProof/>
              </w:rPr>
              <w:t>4.4.1</w:t>
            </w:r>
            <w:r>
              <w:rPr>
                <w:rFonts w:asciiTheme="minorHAnsi" w:eastAsiaTheme="minorEastAsia" w:hAnsiTheme="minorHAnsi" w:cstheme="minorBidi"/>
                <w:noProof/>
                <w:kern w:val="2"/>
                <w:sz w:val="24"/>
                <w:szCs w:val="24"/>
                <w14:ligatures w14:val="standardContextual"/>
              </w:rPr>
              <w:tab/>
            </w:r>
            <w:r w:rsidRPr="006C1280">
              <w:rPr>
                <w:rStyle w:val="Hyperlink"/>
                <w:noProof/>
              </w:rPr>
              <w:t>A01-2021: Broken Access Control</w:t>
            </w:r>
            <w:r>
              <w:rPr>
                <w:noProof/>
                <w:webHidden/>
              </w:rPr>
              <w:tab/>
            </w:r>
            <w:r>
              <w:rPr>
                <w:noProof/>
                <w:webHidden/>
              </w:rPr>
              <w:fldChar w:fldCharType="begin"/>
            </w:r>
            <w:r>
              <w:rPr>
                <w:noProof/>
                <w:webHidden/>
              </w:rPr>
              <w:instrText xml:space="preserve"> PAGEREF _Toc207889703 \h </w:instrText>
            </w:r>
            <w:r>
              <w:rPr>
                <w:noProof/>
                <w:webHidden/>
              </w:rPr>
            </w:r>
            <w:r>
              <w:rPr>
                <w:noProof/>
                <w:webHidden/>
              </w:rPr>
              <w:fldChar w:fldCharType="separate"/>
            </w:r>
            <w:r>
              <w:rPr>
                <w:noProof/>
                <w:webHidden/>
              </w:rPr>
              <w:t>10</w:t>
            </w:r>
            <w:r>
              <w:rPr>
                <w:noProof/>
                <w:webHidden/>
              </w:rPr>
              <w:fldChar w:fldCharType="end"/>
            </w:r>
          </w:hyperlink>
        </w:p>
        <w:p w14:paraId="74FA2761" w14:textId="3FDDA395" w:rsidR="00132B69" w:rsidRDefault="00132B69">
          <w:pPr>
            <w:pStyle w:val="TOC3"/>
            <w:tabs>
              <w:tab w:val="left" w:pos="1100"/>
              <w:tab w:val="right" w:leader="dot" w:pos="9350"/>
            </w:tabs>
            <w:rPr>
              <w:rFonts w:asciiTheme="minorHAnsi" w:eastAsiaTheme="minorEastAsia" w:hAnsiTheme="minorHAnsi" w:cstheme="minorBidi"/>
              <w:noProof/>
              <w:kern w:val="2"/>
              <w:sz w:val="24"/>
              <w:szCs w:val="24"/>
              <w14:ligatures w14:val="standardContextual"/>
            </w:rPr>
          </w:pPr>
          <w:hyperlink w:anchor="_Toc207889704" w:history="1">
            <w:r w:rsidRPr="006C1280">
              <w:rPr>
                <w:rStyle w:val="Hyperlink"/>
                <w:noProof/>
              </w:rPr>
              <w:t>4.4.2</w:t>
            </w:r>
            <w:r>
              <w:rPr>
                <w:rFonts w:asciiTheme="minorHAnsi" w:eastAsiaTheme="minorEastAsia" w:hAnsiTheme="minorHAnsi" w:cstheme="minorBidi"/>
                <w:noProof/>
                <w:kern w:val="2"/>
                <w:sz w:val="24"/>
                <w:szCs w:val="24"/>
                <w14:ligatures w14:val="standardContextual"/>
              </w:rPr>
              <w:tab/>
            </w:r>
            <w:r w:rsidRPr="006C1280">
              <w:rPr>
                <w:rStyle w:val="Hyperlink"/>
                <w:noProof/>
              </w:rPr>
              <w:t>A02-2021: Cryptographic Failures</w:t>
            </w:r>
            <w:r>
              <w:rPr>
                <w:noProof/>
                <w:webHidden/>
              </w:rPr>
              <w:tab/>
            </w:r>
            <w:r>
              <w:rPr>
                <w:noProof/>
                <w:webHidden/>
              </w:rPr>
              <w:fldChar w:fldCharType="begin"/>
            </w:r>
            <w:r>
              <w:rPr>
                <w:noProof/>
                <w:webHidden/>
              </w:rPr>
              <w:instrText xml:space="preserve"> PAGEREF _Toc207889704 \h </w:instrText>
            </w:r>
            <w:r>
              <w:rPr>
                <w:noProof/>
                <w:webHidden/>
              </w:rPr>
            </w:r>
            <w:r>
              <w:rPr>
                <w:noProof/>
                <w:webHidden/>
              </w:rPr>
              <w:fldChar w:fldCharType="separate"/>
            </w:r>
            <w:r>
              <w:rPr>
                <w:noProof/>
                <w:webHidden/>
              </w:rPr>
              <w:t>11</w:t>
            </w:r>
            <w:r>
              <w:rPr>
                <w:noProof/>
                <w:webHidden/>
              </w:rPr>
              <w:fldChar w:fldCharType="end"/>
            </w:r>
          </w:hyperlink>
        </w:p>
        <w:p w14:paraId="3BC5B484" w14:textId="10FB1590" w:rsidR="00132B69" w:rsidRDefault="00132B69">
          <w:pPr>
            <w:pStyle w:val="TOC3"/>
            <w:tabs>
              <w:tab w:val="left" w:pos="1100"/>
              <w:tab w:val="right" w:leader="dot" w:pos="9350"/>
            </w:tabs>
            <w:rPr>
              <w:rFonts w:asciiTheme="minorHAnsi" w:eastAsiaTheme="minorEastAsia" w:hAnsiTheme="minorHAnsi" w:cstheme="minorBidi"/>
              <w:noProof/>
              <w:kern w:val="2"/>
              <w:sz w:val="24"/>
              <w:szCs w:val="24"/>
              <w14:ligatures w14:val="standardContextual"/>
            </w:rPr>
          </w:pPr>
          <w:hyperlink w:anchor="_Toc207889705" w:history="1">
            <w:r w:rsidRPr="006C1280">
              <w:rPr>
                <w:rStyle w:val="Hyperlink"/>
                <w:noProof/>
              </w:rPr>
              <w:t>4.4.3</w:t>
            </w:r>
            <w:r>
              <w:rPr>
                <w:rFonts w:asciiTheme="minorHAnsi" w:eastAsiaTheme="minorEastAsia" w:hAnsiTheme="minorHAnsi" w:cstheme="minorBidi"/>
                <w:noProof/>
                <w:kern w:val="2"/>
                <w:sz w:val="24"/>
                <w:szCs w:val="24"/>
                <w14:ligatures w14:val="standardContextual"/>
              </w:rPr>
              <w:tab/>
            </w:r>
            <w:r w:rsidRPr="006C1280">
              <w:rPr>
                <w:rStyle w:val="Hyperlink"/>
                <w:noProof/>
              </w:rPr>
              <w:t>A03-2021: Injection</w:t>
            </w:r>
            <w:r>
              <w:rPr>
                <w:noProof/>
                <w:webHidden/>
              </w:rPr>
              <w:tab/>
            </w:r>
            <w:r>
              <w:rPr>
                <w:noProof/>
                <w:webHidden/>
              </w:rPr>
              <w:fldChar w:fldCharType="begin"/>
            </w:r>
            <w:r>
              <w:rPr>
                <w:noProof/>
                <w:webHidden/>
              </w:rPr>
              <w:instrText xml:space="preserve"> PAGEREF _Toc207889705 \h </w:instrText>
            </w:r>
            <w:r>
              <w:rPr>
                <w:noProof/>
                <w:webHidden/>
              </w:rPr>
            </w:r>
            <w:r>
              <w:rPr>
                <w:noProof/>
                <w:webHidden/>
              </w:rPr>
              <w:fldChar w:fldCharType="separate"/>
            </w:r>
            <w:r>
              <w:rPr>
                <w:noProof/>
                <w:webHidden/>
              </w:rPr>
              <w:t>11</w:t>
            </w:r>
            <w:r>
              <w:rPr>
                <w:noProof/>
                <w:webHidden/>
              </w:rPr>
              <w:fldChar w:fldCharType="end"/>
            </w:r>
          </w:hyperlink>
        </w:p>
        <w:p w14:paraId="2AAB0498" w14:textId="6D90AABF" w:rsidR="00132B69" w:rsidRDefault="00132B69">
          <w:pPr>
            <w:pStyle w:val="TOC3"/>
            <w:tabs>
              <w:tab w:val="left" w:pos="1100"/>
              <w:tab w:val="right" w:leader="dot" w:pos="9350"/>
            </w:tabs>
            <w:rPr>
              <w:rFonts w:asciiTheme="minorHAnsi" w:eastAsiaTheme="minorEastAsia" w:hAnsiTheme="minorHAnsi" w:cstheme="minorBidi"/>
              <w:noProof/>
              <w:kern w:val="2"/>
              <w:sz w:val="24"/>
              <w:szCs w:val="24"/>
              <w14:ligatures w14:val="standardContextual"/>
            </w:rPr>
          </w:pPr>
          <w:hyperlink w:anchor="_Toc207889706" w:history="1">
            <w:r w:rsidRPr="006C1280">
              <w:rPr>
                <w:rStyle w:val="Hyperlink"/>
                <w:noProof/>
              </w:rPr>
              <w:t>4.4.4</w:t>
            </w:r>
            <w:r>
              <w:rPr>
                <w:rFonts w:asciiTheme="minorHAnsi" w:eastAsiaTheme="minorEastAsia" w:hAnsiTheme="minorHAnsi" w:cstheme="minorBidi"/>
                <w:noProof/>
                <w:kern w:val="2"/>
                <w:sz w:val="24"/>
                <w:szCs w:val="24"/>
                <w14:ligatures w14:val="standardContextual"/>
              </w:rPr>
              <w:tab/>
            </w:r>
            <w:r w:rsidRPr="006C1280">
              <w:rPr>
                <w:rStyle w:val="Hyperlink"/>
                <w:noProof/>
              </w:rPr>
              <w:t>A04-2021: Insecure Design</w:t>
            </w:r>
            <w:r>
              <w:rPr>
                <w:noProof/>
                <w:webHidden/>
              </w:rPr>
              <w:tab/>
            </w:r>
            <w:r>
              <w:rPr>
                <w:noProof/>
                <w:webHidden/>
              </w:rPr>
              <w:fldChar w:fldCharType="begin"/>
            </w:r>
            <w:r>
              <w:rPr>
                <w:noProof/>
                <w:webHidden/>
              </w:rPr>
              <w:instrText xml:space="preserve"> PAGEREF _Toc207889706 \h </w:instrText>
            </w:r>
            <w:r>
              <w:rPr>
                <w:noProof/>
                <w:webHidden/>
              </w:rPr>
            </w:r>
            <w:r>
              <w:rPr>
                <w:noProof/>
                <w:webHidden/>
              </w:rPr>
              <w:fldChar w:fldCharType="separate"/>
            </w:r>
            <w:r>
              <w:rPr>
                <w:noProof/>
                <w:webHidden/>
              </w:rPr>
              <w:t>12</w:t>
            </w:r>
            <w:r>
              <w:rPr>
                <w:noProof/>
                <w:webHidden/>
              </w:rPr>
              <w:fldChar w:fldCharType="end"/>
            </w:r>
          </w:hyperlink>
        </w:p>
        <w:p w14:paraId="7DDC107C" w14:textId="51A8C761" w:rsidR="00132B69" w:rsidRDefault="00132B69">
          <w:pPr>
            <w:pStyle w:val="TOC3"/>
            <w:tabs>
              <w:tab w:val="left" w:pos="1100"/>
              <w:tab w:val="right" w:leader="dot" w:pos="9350"/>
            </w:tabs>
            <w:rPr>
              <w:rFonts w:asciiTheme="minorHAnsi" w:eastAsiaTheme="minorEastAsia" w:hAnsiTheme="minorHAnsi" w:cstheme="minorBidi"/>
              <w:noProof/>
              <w:kern w:val="2"/>
              <w:sz w:val="24"/>
              <w:szCs w:val="24"/>
              <w14:ligatures w14:val="standardContextual"/>
            </w:rPr>
          </w:pPr>
          <w:hyperlink w:anchor="_Toc207889707" w:history="1">
            <w:r w:rsidRPr="006C1280">
              <w:rPr>
                <w:rStyle w:val="Hyperlink"/>
                <w:noProof/>
              </w:rPr>
              <w:t>4.4.5</w:t>
            </w:r>
            <w:r>
              <w:rPr>
                <w:rFonts w:asciiTheme="minorHAnsi" w:eastAsiaTheme="minorEastAsia" w:hAnsiTheme="minorHAnsi" w:cstheme="minorBidi"/>
                <w:noProof/>
                <w:kern w:val="2"/>
                <w:sz w:val="24"/>
                <w:szCs w:val="24"/>
                <w14:ligatures w14:val="standardContextual"/>
              </w:rPr>
              <w:tab/>
            </w:r>
            <w:r w:rsidRPr="006C1280">
              <w:rPr>
                <w:rStyle w:val="Hyperlink"/>
                <w:noProof/>
              </w:rPr>
              <w:t>A05-2021: Security Misconfiguration</w:t>
            </w:r>
            <w:r>
              <w:rPr>
                <w:noProof/>
                <w:webHidden/>
              </w:rPr>
              <w:tab/>
            </w:r>
            <w:r>
              <w:rPr>
                <w:noProof/>
                <w:webHidden/>
              </w:rPr>
              <w:fldChar w:fldCharType="begin"/>
            </w:r>
            <w:r>
              <w:rPr>
                <w:noProof/>
                <w:webHidden/>
              </w:rPr>
              <w:instrText xml:space="preserve"> PAGEREF _Toc207889707 \h </w:instrText>
            </w:r>
            <w:r>
              <w:rPr>
                <w:noProof/>
                <w:webHidden/>
              </w:rPr>
            </w:r>
            <w:r>
              <w:rPr>
                <w:noProof/>
                <w:webHidden/>
              </w:rPr>
              <w:fldChar w:fldCharType="separate"/>
            </w:r>
            <w:r>
              <w:rPr>
                <w:noProof/>
                <w:webHidden/>
              </w:rPr>
              <w:t>12</w:t>
            </w:r>
            <w:r>
              <w:rPr>
                <w:noProof/>
                <w:webHidden/>
              </w:rPr>
              <w:fldChar w:fldCharType="end"/>
            </w:r>
          </w:hyperlink>
        </w:p>
        <w:p w14:paraId="7E715A02" w14:textId="3768D853" w:rsidR="00132B69" w:rsidRDefault="00132B69">
          <w:pPr>
            <w:pStyle w:val="TOC3"/>
            <w:tabs>
              <w:tab w:val="left" w:pos="1100"/>
              <w:tab w:val="right" w:leader="dot" w:pos="9350"/>
            </w:tabs>
            <w:rPr>
              <w:rFonts w:asciiTheme="minorHAnsi" w:eastAsiaTheme="minorEastAsia" w:hAnsiTheme="minorHAnsi" w:cstheme="minorBidi"/>
              <w:noProof/>
              <w:kern w:val="2"/>
              <w:sz w:val="24"/>
              <w:szCs w:val="24"/>
              <w14:ligatures w14:val="standardContextual"/>
            </w:rPr>
          </w:pPr>
          <w:hyperlink w:anchor="_Toc207889708" w:history="1">
            <w:r w:rsidRPr="006C1280">
              <w:rPr>
                <w:rStyle w:val="Hyperlink"/>
                <w:noProof/>
              </w:rPr>
              <w:t>4.4.6</w:t>
            </w:r>
            <w:r>
              <w:rPr>
                <w:rFonts w:asciiTheme="minorHAnsi" w:eastAsiaTheme="minorEastAsia" w:hAnsiTheme="minorHAnsi" w:cstheme="minorBidi"/>
                <w:noProof/>
                <w:kern w:val="2"/>
                <w:sz w:val="24"/>
                <w:szCs w:val="24"/>
                <w14:ligatures w14:val="standardContextual"/>
              </w:rPr>
              <w:tab/>
            </w:r>
            <w:r w:rsidRPr="006C1280">
              <w:rPr>
                <w:rStyle w:val="Hyperlink"/>
                <w:noProof/>
              </w:rPr>
              <w:t>A06-2021: Vulnerable and Outdated Components</w:t>
            </w:r>
            <w:r>
              <w:rPr>
                <w:noProof/>
                <w:webHidden/>
              </w:rPr>
              <w:tab/>
            </w:r>
            <w:r>
              <w:rPr>
                <w:noProof/>
                <w:webHidden/>
              </w:rPr>
              <w:fldChar w:fldCharType="begin"/>
            </w:r>
            <w:r>
              <w:rPr>
                <w:noProof/>
                <w:webHidden/>
              </w:rPr>
              <w:instrText xml:space="preserve"> PAGEREF _Toc207889708 \h </w:instrText>
            </w:r>
            <w:r>
              <w:rPr>
                <w:noProof/>
                <w:webHidden/>
              </w:rPr>
            </w:r>
            <w:r>
              <w:rPr>
                <w:noProof/>
                <w:webHidden/>
              </w:rPr>
              <w:fldChar w:fldCharType="separate"/>
            </w:r>
            <w:r>
              <w:rPr>
                <w:noProof/>
                <w:webHidden/>
              </w:rPr>
              <w:t>13</w:t>
            </w:r>
            <w:r>
              <w:rPr>
                <w:noProof/>
                <w:webHidden/>
              </w:rPr>
              <w:fldChar w:fldCharType="end"/>
            </w:r>
          </w:hyperlink>
        </w:p>
        <w:p w14:paraId="5D96ED65" w14:textId="4424A8E7" w:rsidR="00132B69" w:rsidRDefault="00132B69">
          <w:pPr>
            <w:pStyle w:val="TOC3"/>
            <w:tabs>
              <w:tab w:val="left" w:pos="1100"/>
              <w:tab w:val="right" w:leader="dot" w:pos="9350"/>
            </w:tabs>
            <w:rPr>
              <w:rFonts w:asciiTheme="minorHAnsi" w:eastAsiaTheme="minorEastAsia" w:hAnsiTheme="minorHAnsi" w:cstheme="minorBidi"/>
              <w:noProof/>
              <w:kern w:val="2"/>
              <w:sz w:val="24"/>
              <w:szCs w:val="24"/>
              <w14:ligatures w14:val="standardContextual"/>
            </w:rPr>
          </w:pPr>
          <w:hyperlink w:anchor="_Toc207889709" w:history="1">
            <w:r w:rsidRPr="006C1280">
              <w:rPr>
                <w:rStyle w:val="Hyperlink"/>
                <w:noProof/>
              </w:rPr>
              <w:t>4.4.7</w:t>
            </w:r>
            <w:r>
              <w:rPr>
                <w:rFonts w:asciiTheme="minorHAnsi" w:eastAsiaTheme="minorEastAsia" w:hAnsiTheme="minorHAnsi" w:cstheme="minorBidi"/>
                <w:noProof/>
                <w:kern w:val="2"/>
                <w:sz w:val="24"/>
                <w:szCs w:val="24"/>
                <w14:ligatures w14:val="standardContextual"/>
              </w:rPr>
              <w:tab/>
            </w:r>
            <w:r w:rsidRPr="006C1280">
              <w:rPr>
                <w:rStyle w:val="Hyperlink"/>
                <w:noProof/>
              </w:rPr>
              <w:t>A07-2021: Identification and Authentication Failures</w:t>
            </w:r>
            <w:r>
              <w:rPr>
                <w:noProof/>
                <w:webHidden/>
              </w:rPr>
              <w:tab/>
            </w:r>
            <w:r>
              <w:rPr>
                <w:noProof/>
                <w:webHidden/>
              </w:rPr>
              <w:fldChar w:fldCharType="begin"/>
            </w:r>
            <w:r>
              <w:rPr>
                <w:noProof/>
                <w:webHidden/>
              </w:rPr>
              <w:instrText xml:space="preserve"> PAGEREF _Toc207889709 \h </w:instrText>
            </w:r>
            <w:r>
              <w:rPr>
                <w:noProof/>
                <w:webHidden/>
              </w:rPr>
            </w:r>
            <w:r>
              <w:rPr>
                <w:noProof/>
                <w:webHidden/>
              </w:rPr>
              <w:fldChar w:fldCharType="separate"/>
            </w:r>
            <w:r>
              <w:rPr>
                <w:noProof/>
                <w:webHidden/>
              </w:rPr>
              <w:t>13</w:t>
            </w:r>
            <w:r>
              <w:rPr>
                <w:noProof/>
                <w:webHidden/>
              </w:rPr>
              <w:fldChar w:fldCharType="end"/>
            </w:r>
          </w:hyperlink>
        </w:p>
        <w:p w14:paraId="021E2079" w14:textId="716055F2" w:rsidR="00132B69" w:rsidRDefault="00132B69">
          <w:pPr>
            <w:pStyle w:val="TOC3"/>
            <w:tabs>
              <w:tab w:val="left" w:pos="1100"/>
              <w:tab w:val="right" w:leader="dot" w:pos="9350"/>
            </w:tabs>
            <w:rPr>
              <w:rFonts w:asciiTheme="minorHAnsi" w:eastAsiaTheme="minorEastAsia" w:hAnsiTheme="minorHAnsi" w:cstheme="minorBidi"/>
              <w:noProof/>
              <w:kern w:val="2"/>
              <w:sz w:val="24"/>
              <w:szCs w:val="24"/>
              <w14:ligatures w14:val="standardContextual"/>
            </w:rPr>
          </w:pPr>
          <w:hyperlink w:anchor="_Toc207889710" w:history="1">
            <w:r w:rsidRPr="006C1280">
              <w:rPr>
                <w:rStyle w:val="Hyperlink"/>
                <w:noProof/>
              </w:rPr>
              <w:t>4.4.8</w:t>
            </w:r>
            <w:r>
              <w:rPr>
                <w:rFonts w:asciiTheme="minorHAnsi" w:eastAsiaTheme="minorEastAsia" w:hAnsiTheme="minorHAnsi" w:cstheme="minorBidi"/>
                <w:noProof/>
                <w:kern w:val="2"/>
                <w:sz w:val="24"/>
                <w:szCs w:val="24"/>
                <w14:ligatures w14:val="standardContextual"/>
              </w:rPr>
              <w:tab/>
            </w:r>
            <w:r w:rsidRPr="006C1280">
              <w:rPr>
                <w:rStyle w:val="Hyperlink"/>
                <w:noProof/>
              </w:rPr>
              <w:t>A08-2021: Software and Data Integrity Failures</w:t>
            </w:r>
            <w:r>
              <w:rPr>
                <w:noProof/>
                <w:webHidden/>
              </w:rPr>
              <w:tab/>
            </w:r>
            <w:r>
              <w:rPr>
                <w:noProof/>
                <w:webHidden/>
              </w:rPr>
              <w:fldChar w:fldCharType="begin"/>
            </w:r>
            <w:r>
              <w:rPr>
                <w:noProof/>
                <w:webHidden/>
              </w:rPr>
              <w:instrText xml:space="preserve"> PAGEREF _Toc207889710 \h </w:instrText>
            </w:r>
            <w:r>
              <w:rPr>
                <w:noProof/>
                <w:webHidden/>
              </w:rPr>
            </w:r>
            <w:r>
              <w:rPr>
                <w:noProof/>
                <w:webHidden/>
              </w:rPr>
              <w:fldChar w:fldCharType="separate"/>
            </w:r>
            <w:r>
              <w:rPr>
                <w:noProof/>
                <w:webHidden/>
              </w:rPr>
              <w:t>14</w:t>
            </w:r>
            <w:r>
              <w:rPr>
                <w:noProof/>
                <w:webHidden/>
              </w:rPr>
              <w:fldChar w:fldCharType="end"/>
            </w:r>
          </w:hyperlink>
        </w:p>
        <w:p w14:paraId="58D08132" w14:textId="58BAF55B" w:rsidR="00132B69" w:rsidRDefault="00132B69">
          <w:pPr>
            <w:pStyle w:val="TOC3"/>
            <w:tabs>
              <w:tab w:val="left" w:pos="1100"/>
              <w:tab w:val="right" w:leader="dot" w:pos="9350"/>
            </w:tabs>
            <w:rPr>
              <w:rFonts w:asciiTheme="minorHAnsi" w:eastAsiaTheme="minorEastAsia" w:hAnsiTheme="minorHAnsi" w:cstheme="minorBidi"/>
              <w:noProof/>
              <w:kern w:val="2"/>
              <w:sz w:val="24"/>
              <w:szCs w:val="24"/>
              <w14:ligatures w14:val="standardContextual"/>
            </w:rPr>
          </w:pPr>
          <w:hyperlink w:anchor="_Toc207889711" w:history="1">
            <w:r w:rsidRPr="006C1280">
              <w:rPr>
                <w:rStyle w:val="Hyperlink"/>
                <w:noProof/>
              </w:rPr>
              <w:t>4.4.9</w:t>
            </w:r>
            <w:r>
              <w:rPr>
                <w:rFonts w:asciiTheme="minorHAnsi" w:eastAsiaTheme="minorEastAsia" w:hAnsiTheme="minorHAnsi" w:cstheme="minorBidi"/>
                <w:noProof/>
                <w:kern w:val="2"/>
                <w:sz w:val="24"/>
                <w:szCs w:val="24"/>
                <w14:ligatures w14:val="standardContextual"/>
              </w:rPr>
              <w:tab/>
            </w:r>
            <w:r w:rsidRPr="006C1280">
              <w:rPr>
                <w:rStyle w:val="Hyperlink"/>
                <w:noProof/>
              </w:rPr>
              <w:t>A09-2021: Security Logging and Monitoring Failures</w:t>
            </w:r>
            <w:r>
              <w:rPr>
                <w:noProof/>
                <w:webHidden/>
              </w:rPr>
              <w:tab/>
            </w:r>
            <w:r>
              <w:rPr>
                <w:noProof/>
                <w:webHidden/>
              </w:rPr>
              <w:fldChar w:fldCharType="begin"/>
            </w:r>
            <w:r>
              <w:rPr>
                <w:noProof/>
                <w:webHidden/>
              </w:rPr>
              <w:instrText xml:space="preserve"> PAGEREF _Toc207889711 \h </w:instrText>
            </w:r>
            <w:r>
              <w:rPr>
                <w:noProof/>
                <w:webHidden/>
              </w:rPr>
            </w:r>
            <w:r>
              <w:rPr>
                <w:noProof/>
                <w:webHidden/>
              </w:rPr>
              <w:fldChar w:fldCharType="separate"/>
            </w:r>
            <w:r>
              <w:rPr>
                <w:noProof/>
                <w:webHidden/>
              </w:rPr>
              <w:t>14</w:t>
            </w:r>
            <w:r>
              <w:rPr>
                <w:noProof/>
                <w:webHidden/>
              </w:rPr>
              <w:fldChar w:fldCharType="end"/>
            </w:r>
          </w:hyperlink>
        </w:p>
        <w:p w14:paraId="51F940B2" w14:textId="61517629" w:rsidR="00132B69" w:rsidRDefault="00132B69">
          <w:pPr>
            <w:pStyle w:val="TOC3"/>
            <w:tabs>
              <w:tab w:val="left" w:pos="1320"/>
              <w:tab w:val="right" w:leader="dot" w:pos="9350"/>
            </w:tabs>
            <w:rPr>
              <w:rFonts w:asciiTheme="minorHAnsi" w:eastAsiaTheme="minorEastAsia" w:hAnsiTheme="minorHAnsi" w:cstheme="minorBidi"/>
              <w:noProof/>
              <w:kern w:val="2"/>
              <w:sz w:val="24"/>
              <w:szCs w:val="24"/>
              <w14:ligatures w14:val="standardContextual"/>
            </w:rPr>
          </w:pPr>
          <w:hyperlink w:anchor="_Toc207889712" w:history="1">
            <w:r w:rsidRPr="006C1280">
              <w:rPr>
                <w:rStyle w:val="Hyperlink"/>
                <w:noProof/>
              </w:rPr>
              <w:t>4.4.10</w:t>
            </w:r>
            <w:r>
              <w:rPr>
                <w:rFonts w:asciiTheme="minorHAnsi" w:eastAsiaTheme="minorEastAsia" w:hAnsiTheme="minorHAnsi" w:cstheme="minorBidi"/>
                <w:noProof/>
                <w:kern w:val="2"/>
                <w:sz w:val="24"/>
                <w:szCs w:val="24"/>
                <w14:ligatures w14:val="standardContextual"/>
              </w:rPr>
              <w:tab/>
            </w:r>
            <w:r w:rsidRPr="006C1280">
              <w:rPr>
                <w:rStyle w:val="Hyperlink"/>
                <w:noProof/>
              </w:rPr>
              <w:t>A10-2021: Server-Side Request Forgery (SSRF)</w:t>
            </w:r>
            <w:r>
              <w:rPr>
                <w:noProof/>
                <w:webHidden/>
              </w:rPr>
              <w:tab/>
            </w:r>
            <w:r>
              <w:rPr>
                <w:noProof/>
                <w:webHidden/>
              </w:rPr>
              <w:fldChar w:fldCharType="begin"/>
            </w:r>
            <w:r>
              <w:rPr>
                <w:noProof/>
                <w:webHidden/>
              </w:rPr>
              <w:instrText xml:space="preserve"> PAGEREF _Toc207889712 \h </w:instrText>
            </w:r>
            <w:r>
              <w:rPr>
                <w:noProof/>
                <w:webHidden/>
              </w:rPr>
            </w:r>
            <w:r>
              <w:rPr>
                <w:noProof/>
                <w:webHidden/>
              </w:rPr>
              <w:fldChar w:fldCharType="separate"/>
            </w:r>
            <w:r>
              <w:rPr>
                <w:noProof/>
                <w:webHidden/>
              </w:rPr>
              <w:t>15</w:t>
            </w:r>
            <w:r>
              <w:rPr>
                <w:noProof/>
                <w:webHidden/>
              </w:rPr>
              <w:fldChar w:fldCharType="end"/>
            </w:r>
          </w:hyperlink>
        </w:p>
        <w:p w14:paraId="6233BBDD" w14:textId="5DBC5D17" w:rsidR="00132B69" w:rsidRDefault="00132B69">
          <w:pPr>
            <w:pStyle w:val="TOC1"/>
            <w:tabs>
              <w:tab w:val="left" w:pos="660"/>
              <w:tab w:val="right" w:leader="dot" w:pos="9350"/>
            </w:tabs>
            <w:rPr>
              <w:rFonts w:asciiTheme="minorHAnsi" w:eastAsiaTheme="minorEastAsia" w:hAnsiTheme="minorHAnsi" w:cstheme="minorBidi"/>
              <w:b w:val="0"/>
              <w:bCs w:val="0"/>
              <w:i w:val="0"/>
              <w:iCs w:val="0"/>
              <w:noProof/>
              <w:kern w:val="2"/>
              <w14:ligatures w14:val="standardContextual"/>
            </w:rPr>
          </w:pPr>
          <w:hyperlink w:anchor="_Toc207889713" w:history="1">
            <w:r w:rsidRPr="006C1280">
              <w:rPr>
                <w:rStyle w:val="Hyperlink"/>
                <w:noProof/>
              </w:rPr>
              <w:t>5.0</w:t>
            </w:r>
            <w:r>
              <w:rPr>
                <w:rFonts w:asciiTheme="minorHAnsi" w:eastAsiaTheme="minorEastAsia" w:hAnsiTheme="minorHAnsi" w:cstheme="minorBidi"/>
                <w:b w:val="0"/>
                <w:bCs w:val="0"/>
                <w:i w:val="0"/>
                <w:iCs w:val="0"/>
                <w:noProof/>
                <w:kern w:val="2"/>
                <w14:ligatures w14:val="standardContextual"/>
              </w:rPr>
              <w:tab/>
            </w:r>
            <w:r w:rsidRPr="006C1280">
              <w:rPr>
                <w:rStyle w:val="Hyperlink"/>
                <w:noProof/>
              </w:rPr>
              <w:t>Security and compliance standards evaluation</w:t>
            </w:r>
            <w:r>
              <w:rPr>
                <w:noProof/>
                <w:webHidden/>
              </w:rPr>
              <w:tab/>
            </w:r>
            <w:r>
              <w:rPr>
                <w:noProof/>
                <w:webHidden/>
              </w:rPr>
              <w:fldChar w:fldCharType="begin"/>
            </w:r>
            <w:r>
              <w:rPr>
                <w:noProof/>
                <w:webHidden/>
              </w:rPr>
              <w:instrText xml:space="preserve"> PAGEREF _Toc207889713 \h </w:instrText>
            </w:r>
            <w:r>
              <w:rPr>
                <w:noProof/>
                <w:webHidden/>
              </w:rPr>
            </w:r>
            <w:r>
              <w:rPr>
                <w:noProof/>
                <w:webHidden/>
              </w:rPr>
              <w:fldChar w:fldCharType="separate"/>
            </w:r>
            <w:r>
              <w:rPr>
                <w:noProof/>
                <w:webHidden/>
              </w:rPr>
              <w:t>16</w:t>
            </w:r>
            <w:r>
              <w:rPr>
                <w:noProof/>
                <w:webHidden/>
              </w:rPr>
              <w:fldChar w:fldCharType="end"/>
            </w:r>
          </w:hyperlink>
        </w:p>
        <w:p w14:paraId="75BAE6E5" w14:textId="6BEF21A1"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714" w:history="1">
            <w:r w:rsidRPr="006C1280">
              <w:rPr>
                <w:rStyle w:val="Hyperlink"/>
                <w:noProof/>
              </w:rPr>
              <w:t>5.1</w:t>
            </w:r>
            <w:r>
              <w:rPr>
                <w:rFonts w:asciiTheme="minorHAnsi" w:eastAsiaTheme="minorEastAsia" w:hAnsiTheme="minorHAnsi" w:cstheme="minorBidi"/>
                <w:b w:val="0"/>
                <w:bCs w:val="0"/>
                <w:noProof/>
                <w:kern w:val="2"/>
                <w14:ligatures w14:val="standardContextual"/>
              </w:rPr>
              <w:tab/>
            </w:r>
            <w:r w:rsidRPr="006C1280">
              <w:rPr>
                <w:rStyle w:val="Hyperlink"/>
                <w:noProof/>
              </w:rPr>
              <w:t>General Data Protection Regulation (GDPR) compliance mapping</w:t>
            </w:r>
            <w:r>
              <w:rPr>
                <w:noProof/>
                <w:webHidden/>
              </w:rPr>
              <w:tab/>
            </w:r>
            <w:r>
              <w:rPr>
                <w:noProof/>
                <w:webHidden/>
              </w:rPr>
              <w:fldChar w:fldCharType="begin"/>
            </w:r>
            <w:r>
              <w:rPr>
                <w:noProof/>
                <w:webHidden/>
              </w:rPr>
              <w:instrText xml:space="preserve"> PAGEREF _Toc207889714 \h </w:instrText>
            </w:r>
            <w:r>
              <w:rPr>
                <w:noProof/>
                <w:webHidden/>
              </w:rPr>
            </w:r>
            <w:r>
              <w:rPr>
                <w:noProof/>
                <w:webHidden/>
              </w:rPr>
              <w:fldChar w:fldCharType="separate"/>
            </w:r>
            <w:r>
              <w:rPr>
                <w:noProof/>
                <w:webHidden/>
              </w:rPr>
              <w:t>16</w:t>
            </w:r>
            <w:r>
              <w:rPr>
                <w:noProof/>
                <w:webHidden/>
              </w:rPr>
              <w:fldChar w:fldCharType="end"/>
            </w:r>
          </w:hyperlink>
        </w:p>
        <w:p w14:paraId="1E38E8B0" w14:textId="623D0F96"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715" w:history="1">
            <w:r w:rsidRPr="006C1280">
              <w:rPr>
                <w:rStyle w:val="Hyperlink"/>
                <w:noProof/>
              </w:rPr>
              <w:t>5.2</w:t>
            </w:r>
            <w:r>
              <w:rPr>
                <w:rFonts w:asciiTheme="minorHAnsi" w:eastAsiaTheme="minorEastAsia" w:hAnsiTheme="minorHAnsi" w:cstheme="minorBidi"/>
                <w:b w:val="0"/>
                <w:bCs w:val="0"/>
                <w:noProof/>
                <w:kern w:val="2"/>
                <w14:ligatures w14:val="standardContextual"/>
              </w:rPr>
              <w:tab/>
            </w:r>
            <w:r w:rsidRPr="006C1280">
              <w:rPr>
                <w:rStyle w:val="Hyperlink"/>
                <w:noProof/>
              </w:rPr>
              <w:t>PCI-DSS Compliance Mapping</w:t>
            </w:r>
            <w:r>
              <w:rPr>
                <w:noProof/>
                <w:webHidden/>
              </w:rPr>
              <w:tab/>
            </w:r>
            <w:r>
              <w:rPr>
                <w:noProof/>
                <w:webHidden/>
              </w:rPr>
              <w:fldChar w:fldCharType="begin"/>
            </w:r>
            <w:r>
              <w:rPr>
                <w:noProof/>
                <w:webHidden/>
              </w:rPr>
              <w:instrText xml:space="preserve"> PAGEREF _Toc207889715 \h </w:instrText>
            </w:r>
            <w:r>
              <w:rPr>
                <w:noProof/>
                <w:webHidden/>
              </w:rPr>
            </w:r>
            <w:r>
              <w:rPr>
                <w:noProof/>
                <w:webHidden/>
              </w:rPr>
              <w:fldChar w:fldCharType="separate"/>
            </w:r>
            <w:r>
              <w:rPr>
                <w:noProof/>
                <w:webHidden/>
              </w:rPr>
              <w:t>18</w:t>
            </w:r>
            <w:r>
              <w:rPr>
                <w:noProof/>
                <w:webHidden/>
              </w:rPr>
              <w:fldChar w:fldCharType="end"/>
            </w:r>
          </w:hyperlink>
        </w:p>
        <w:p w14:paraId="08436768" w14:textId="1D25B126" w:rsidR="00132B69" w:rsidRDefault="00132B69">
          <w:pPr>
            <w:pStyle w:val="TOC1"/>
            <w:tabs>
              <w:tab w:val="right" w:leader="dot" w:pos="9350"/>
            </w:tabs>
            <w:rPr>
              <w:rFonts w:asciiTheme="minorHAnsi" w:eastAsiaTheme="minorEastAsia" w:hAnsiTheme="minorHAnsi" w:cstheme="minorBidi"/>
              <w:b w:val="0"/>
              <w:bCs w:val="0"/>
              <w:i w:val="0"/>
              <w:iCs w:val="0"/>
              <w:noProof/>
              <w:kern w:val="2"/>
              <w14:ligatures w14:val="standardContextual"/>
            </w:rPr>
          </w:pPr>
          <w:hyperlink w:anchor="_Toc207889716" w:history="1">
            <w:r w:rsidRPr="006C1280">
              <w:rPr>
                <w:rStyle w:val="Hyperlink"/>
                <w:noProof/>
              </w:rPr>
              <w:t>6.0 Remediation Recommendation</w:t>
            </w:r>
            <w:r>
              <w:rPr>
                <w:noProof/>
                <w:webHidden/>
              </w:rPr>
              <w:tab/>
            </w:r>
            <w:r>
              <w:rPr>
                <w:noProof/>
                <w:webHidden/>
              </w:rPr>
              <w:fldChar w:fldCharType="begin"/>
            </w:r>
            <w:r>
              <w:rPr>
                <w:noProof/>
                <w:webHidden/>
              </w:rPr>
              <w:instrText xml:space="preserve"> PAGEREF _Toc207889716 \h </w:instrText>
            </w:r>
            <w:r>
              <w:rPr>
                <w:noProof/>
                <w:webHidden/>
              </w:rPr>
            </w:r>
            <w:r>
              <w:rPr>
                <w:noProof/>
                <w:webHidden/>
              </w:rPr>
              <w:fldChar w:fldCharType="separate"/>
            </w:r>
            <w:r>
              <w:rPr>
                <w:noProof/>
                <w:webHidden/>
              </w:rPr>
              <w:t>20</w:t>
            </w:r>
            <w:r>
              <w:rPr>
                <w:noProof/>
                <w:webHidden/>
              </w:rPr>
              <w:fldChar w:fldCharType="end"/>
            </w:r>
          </w:hyperlink>
        </w:p>
        <w:p w14:paraId="1CE2AE7D" w14:textId="7111E570"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717" w:history="1">
            <w:r w:rsidRPr="006C1280">
              <w:rPr>
                <w:rStyle w:val="Hyperlink"/>
                <w:noProof/>
              </w:rPr>
              <w:t>6.1</w:t>
            </w:r>
            <w:r>
              <w:rPr>
                <w:rFonts w:asciiTheme="minorHAnsi" w:eastAsiaTheme="minorEastAsia" w:hAnsiTheme="minorHAnsi" w:cstheme="minorBidi"/>
                <w:b w:val="0"/>
                <w:bCs w:val="0"/>
                <w:noProof/>
                <w:kern w:val="2"/>
                <w14:ligatures w14:val="standardContextual"/>
              </w:rPr>
              <w:tab/>
            </w:r>
            <w:r w:rsidRPr="006C1280">
              <w:rPr>
                <w:rStyle w:val="Hyperlink"/>
                <w:noProof/>
              </w:rPr>
              <w:t>Critical Priority (Immediate Action Required)</w:t>
            </w:r>
            <w:r>
              <w:rPr>
                <w:noProof/>
                <w:webHidden/>
              </w:rPr>
              <w:tab/>
            </w:r>
            <w:r>
              <w:rPr>
                <w:noProof/>
                <w:webHidden/>
              </w:rPr>
              <w:fldChar w:fldCharType="begin"/>
            </w:r>
            <w:r>
              <w:rPr>
                <w:noProof/>
                <w:webHidden/>
              </w:rPr>
              <w:instrText xml:space="preserve"> PAGEREF _Toc207889717 \h </w:instrText>
            </w:r>
            <w:r>
              <w:rPr>
                <w:noProof/>
                <w:webHidden/>
              </w:rPr>
            </w:r>
            <w:r>
              <w:rPr>
                <w:noProof/>
                <w:webHidden/>
              </w:rPr>
              <w:fldChar w:fldCharType="separate"/>
            </w:r>
            <w:r>
              <w:rPr>
                <w:noProof/>
                <w:webHidden/>
              </w:rPr>
              <w:t>20</w:t>
            </w:r>
            <w:r>
              <w:rPr>
                <w:noProof/>
                <w:webHidden/>
              </w:rPr>
              <w:fldChar w:fldCharType="end"/>
            </w:r>
          </w:hyperlink>
        </w:p>
        <w:p w14:paraId="3F4CC39B" w14:textId="36E2E79E"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718" w:history="1">
            <w:r w:rsidRPr="006C1280">
              <w:rPr>
                <w:rStyle w:val="Hyperlink"/>
                <w:noProof/>
              </w:rPr>
              <w:t>6.2</w:t>
            </w:r>
            <w:r>
              <w:rPr>
                <w:rFonts w:asciiTheme="minorHAnsi" w:eastAsiaTheme="minorEastAsia" w:hAnsiTheme="minorHAnsi" w:cstheme="minorBidi"/>
                <w:b w:val="0"/>
                <w:bCs w:val="0"/>
                <w:noProof/>
                <w:kern w:val="2"/>
                <w14:ligatures w14:val="standardContextual"/>
              </w:rPr>
              <w:tab/>
            </w:r>
            <w:r w:rsidRPr="006C1280">
              <w:rPr>
                <w:rStyle w:val="Hyperlink"/>
                <w:noProof/>
              </w:rPr>
              <w:t>High Priority (Remediate within Short Term)</w:t>
            </w:r>
            <w:r>
              <w:rPr>
                <w:noProof/>
                <w:webHidden/>
              </w:rPr>
              <w:tab/>
            </w:r>
            <w:r>
              <w:rPr>
                <w:noProof/>
                <w:webHidden/>
              </w:rPr>
              <w:fldChar w:fldCharType="begin"/>
            </w:r>
            <w:r>
              <w:rPr>
                <w:noProof/>
                <w:webHidden/>
              </w:rPr>
              <w:instrText xml:space="preserve"> PAGEREF _Toc207889718 \h </w:instrText>
            </w:r>
            <w:r>
              <w:rPr>
                <w:noProof/>
                <w:webHidden/>
              </w:rPr>
            </w:r>
            <w:r>
              <w:rPr>
                <w:noProof/>
                <w:webHidden/>
              </w:rPr>
              <w:fldChar w:fldCharType="separate"/>
            </w:r>
            <w:r>
              <w:rPr>
                <w:noProof/>
                <w:webHidden/>
              </w:rPr>
              <w:t>20</w:t>
            </w:r>
            <w:r>
              <w:rPr>
                <w:noProof/>
                <w:webHidden/>
              </w:rPr>
              <w:fldChar w:fldCharType="end"/>
            </w:r>
          </w:hyperlink>
        </w:p>
        <w:p w14:paraId="7EF8F51C" w14:textId="5565AA61"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719" w:history="1">
            <w:r w:rsidRPr="006C1280">
              <w:rPr>
                <w:rStyle w:val="Hyperlink"/>
                <w:noProof/>
              </w:rPr>
              <w:t>6.3</w:t>
            </w:r>
            <w:r>
              <w:rPr>
                <w:rFonts w:asciiTheme="minorHAnsi" w:eastAsiaTheme="minorEastAsia" w:hAnsiTheme="minorHAnsi" w:cstheme="minorBidi"/>
                <w:b w:val="0"/>
                <w:bCs w:val="0"/>
                <w:noProof/>
                <w:kern w:val="2"/>
                <w14:ligatures w14:val="standardContextual"/>
              </w:rPr>
              <w:tab/>
            </w:r>
            <w:r w:rsidRPr="006C1280">
              <w:rPr>
                <w:rStyle w:val="Hyperlink"/>
                <w:noProof/>
              </w:rPr>
              <w:t>Medium Priority (Plan Remediation in Medium Term)</w:t>
            </w:r>
            <w:r>
              <w:rPr>
                <w:noProof/>
                <w:webHidden/>
              </w:rPr>
              <w:tab/>
            </w:r>
            <w:r>
              <w:rPr>
                <w:noProof/>
                <w:webHidden/>
              </w:rPr>
              <w:fldChar w:fldCharType="begin"/>
            </w:r>
            <w:r>
              <w:rPr>
                <w:noProof/>
                <w:webHidden/>
              </w:rPr>
              <w:instrText xml:space="preserve"> PAGEREF _Toc207889719 \h </w:instrText>
            </w:r>
            <w:r>
              <w:rPr>
                <w:noProof/>
                <w:webHidden/>
              </w:rPr>
            </w:r>
            <w:r>
              <w:rPr>
                <w:noProof/>
                <w:webHidden/>
              </w:rPr>
              <w:fldChar w:fldCharType="separate"/>
            </w:r>
            <w:r>
              <w:rPr>
                <w:noProof/>
                <w:webHidden/>
              </w:rPr>
              <w:t>21</w:t>
            </w:r>
            <w:r>
              <w:rPr>
                <w:noProof/>
                <w:webHidden/>
              </w:rPr>
              <w:fldChar w:fldCharType="end"/>
            </w:r>
          </w:hyperlink>
        </w:p>
        <w:p w14:paraId="2FE03147" w14:textId="77EF0C14" w:rsidR="00132B69" w:rsidRDefault="00132B69">
          <w:pPr>
            <w:pStyle w:val="TOC2"/>
            <w:tabs>
              <w:tab w:val="left" w:pos="880"/>
              <w:tab w:val="right" w:leader="dot" w:pos="9350"/>
            </w:tabs>
            <w:rPr>
              <w:rFonts w:asciiTheme="minorHAnsi" w:eastAsiaTheme="minorEastAsia" w:hAnsiTheme="minorHAnsi" w:cstheme="minorBidi"/>
              <w:b w:val="0"/>
              <w:bCs w:val="0"/>
              <w:noProof/>
              <w:kern w:val="2"/>
              <w14:ligatures w14:val="standardContextual"/>
            </w:rPr>
          </w:pPr>
          <w:hyperlink w:anchor="_Toc207889720" w:history="1">
            <w:r w:rsidRPr="006C1280">
              <w:rPr>
                <w:rStyle w:val="Hyperlink"/>
                <w:noProof/>
              </w:rPr>
              <w:t>6.4</w:t>
            </w:r>
            <w:r>
              <w:rPr>
                <w:rFonts w:asciiTheme="minorHAnsi" w:eastAsiaTheme="minorEastAsia" w:hAnsiTheme="minorHAnsi" w:cstheme="minorBidi"/>
                <w:b w:val="0"/>
                <w:bCs w:val="0"/>
                <w:noProof/>
                <w:kern w:val="2"/>
                <w14:ligatures w14:val="standardContextual"/>
              </w:rPr>
              <w:tab/>
            </w:r>
            <w:r w:rsidRPr="006C1280">
              <w:rPr>
                <w:rStyle w:val="Hyperlink"/>
                <w:noProof/>
              </w:rPr>
              <w:t>Low Priority (Continuous Improvement)</w:t>
            </w:r>
            <w:r>
              <w:rPr>
                <w:noProof/>
                <w:webHidden/>
              </w:rPr>
              <w:tab/>
            </w:r>
            <w:r>
              <w:rPr>
                <w:noProof/>
                <w:webHidden/>
              </w:rPr>
              <w:fldChar w:fldCharType="begin"/>
            </w:r>
            <w:r>
              <w:rPr>
                <w:noProof/>
                <w:webHidden/>
              </w:rPr>
              <w:instrText xml:space="preserve"> PAGEREF _Toc207889720 \h </w:instrText>
            </w:r>
            <w:r>
              <w:rPr>
                <w:noProof/>
                <w:webHidden/>
              </w:rPr>
            </w:r>
            <w:r>
              <w:rPr>
                <w:noProof/>
                <w:webHidden/>
              </w:rPr>
              <w:fldChar w:fldCharType="separate"/>
            </w:r>
            <w:r>
              <w:rPr>
                <w:noProof/>
                <w:webHidden/>
              </w:rPr>
              <w:t>21</w:t>
            </w:r>
            <w:r>
              <w:rPr>
                <w:noProof/>
                <w:webHidden/>
              </w:rPr>
              <w:fldChar w:fldCharType="end"/>
            </w:r>
          </w:hyperlink>
        </w:p>
        <w:p w14:paraId="46CF3F3E" w14:textId="69608742" w:rsidR="00132B69" w:rsidRDefault="00132B69">
          <w:pPr>
            <w:pStyle w:val="TOC1"/>
            <w:tabs>
              <w:tab w:val="right" w:leader="dot" w:pos="9350"/>
            </w:tabs>
            <w:rPr>
              <w:rFonts w:asciiTheme="minorHAnsi" w:eastAsiaTheme="minorEastAsia" w:hAnsiTheme="minorHAnsi" w:cstheme="minorBidi"/>
              <w:b w:val="0"/>
              <w:bCs w:val="0"/>
              <w:i w:val="0"/>
              <w:iCs w:val="0"/>
              <w:noProof/>
              <w:kern w:val="2"/>
              <w14:ligatures w14:val="standardContextual"/>
            </w:rPr>
          </w:pPr>
          <w:hyperlink w:anchor="_Toc207889721" w:history="1">
            <w:r w:rsidRPr="006C1280">
              <w:rPr>
                <w:rStyle w:val="Hyperlink"/>
                <w:noProof/>
              </w:rPr>
              <w:t>7.0 Conclusion</w:t>
            </w:r>
            <w:r>
              <w:rPr>
                <w:noProof/>
                <w:webHidden/>
              </w:rPr>
              <w:tab/>
            </w:r>
            <w:r>
              <w:rPr>
                <w:noProof/>
                <w:webHidden/>
              </w:rPr>
              <w:fldChar w:fldCharType="begin"/>
            </w:r>
            <w:r>
              <w:rPr>
                <w:noProof/>
                <w:webHidden/>
              </w:rPr>
              <w:instrText xml:space="preserve"> PAGEREF _Toc207889721 \h </w:instrText>
            </w:r>
            <w:r>
              <w:rPr>
                <w:noProof/>
                <w:webHidden/>
              </w:rPr>
            </w:r>
            <w:r>
              <w:rPr>
                <w:noProof/>
                <w:webHidden/>
              </w:rPr>
              <w:fldChar w:fldCharType="separate"/>
            </w:r>
            <w:r>
              <w:rPr>
                <w:noProof/>
                <w:webHidden/>
              </w:rPr>
              <w:t>22</w:t>
            </w:r>
            <w:r>
              <w:rPr>
                <w:noProof/>
                <w:webHidden/>
              </w:rPr>
              <w:fldChar w:fldCharType="end"/>
            </w:r>
          </w:hyperlink>
        </w:p>
        <w:p w14:paraId="17BA0E2F" w14:textId="0CA123B6" w:rsidR="00132B69" w:rsidRDefault="00132B69">
          <w:pPr>
            <w:pStyle w:val="TOC1"/>
            <w:tabs>
              <w:tab w:val="right" w:leader="dot" w:pos="9350"/>
            </w:tabs>
            <w:rPr>
              <w:rFonts w:asciiTheme="minorHAnsi" w:eastAsiaTheme="minorEastAsia" w:hAnsiTheme="minorHAnsi" w:cstheme="minorBidi"/>
              <w:b w:val="0"/>
              <w:bCs w:val="0"/>
              <w:i w:val="0"/>
              <w:iCs w:val="0"/>
              <w:noProof/>
              <w:kern w:val="2"/>
              <w14:ligatures w14:val="standardContextual"/>
            </w:rPr>
          </w:pPr>
          <w:hyperlink w:anchor="_Toc207889722" w:history="1">
            <w:r w:rsidRPr="006C1280">
              <w:rPr>
                <w:rStyle w:val="Hyperlink"/>
                <w:noProof/>
              </w:rPr>
              <w:t>8.0 References</w:t>
            </w:r>
            <w:r>
              <w:rPr>
                <w:noProof/>
                <w:webHidden/>
              </w:rPr>
              <w:tab/>
            </w:r>
            <w:r>
              <w:rPr>
                <w:noProof/>
                <w:webHidden/>
              </w:rPr>
              <w:fldChar w:fldCharType="begin"/>
            </w:r>
            <w:r>
              <w:rPr>
                <w:noProof/>
                <w:webHidden/>
              </w:rPr>
              <w:instrText xml:space="preserve"> PAGEREF _Toc207889722 \h </w:instrText>
            </w:r>
            <w:r>
              <w:rPr>
                <w:noProof/>
                <w:webHidden/>
              </w:rPr>
            </w:r>
            <w:r>
              <w:rPr>
                <w:noProof/>
                <w:webHidden/>
              </w:rPr>
              <w:fldChar w:fldCharType="separate"/>
            </w:r>
            <w:r>
              <w:rPr>
                <w:noProof/>
                <w:webHidden/>
              </w:rPr>
              <w:t>23</w:t>
            </w:r>
            <w:r>
              <w:rPr>
                <w:noProof/>
                <w:webHidden/>
              </w:rPr>
              <w:fldChar w:fldCharType="end"/>
            </w:r>
          </w:hyperlink>
        </w:p>
        <w:p w14:paraId="04B302F2" w14:textId="57BEE0B0" w:rsidR="004F72B2" w:rsidRPr="00132B69" w:rsidRDefault="004F72B2">
          <w:pPr>
            <w:rPr>
              <w:rFonts w:asciiTheme="minorHAnsi" w:hAnsiTheme="minorHAnsi"/>
              <w:b/>
              <w:bCs/>
              <w:noProof/>
            </w:rPr>
          </w:pPr>
          <w:r w:rsidRPr="00132B69">
            <w:rPr>
              <w:rFonts w:asciiTheme="minorHAnsi" w:hAnsiTheme="minorHAnsi"/>
              <w:b/>
              <w:bCs/>
              <w:noProof/>
            </w:rPr>
            <w:fldChar w:fldCharType="end"/>
          </w:r>
        </w:p>
      </w:sdtContent>
    </w:sdt>
    <w:p w14:paraId="687ABF21" w14:textId="04675E45" w:rsidR="004F72B2" w:rsidRPr="00132B69" w:rsidRDefault="004F72B2" w:rsidP="004F72B2">
      <w:pPr>
        <w:rPr>
          <w:rFonts w:asciiTheme="minorHAnsi" w:hAnsiTheme="minorHAnsi"/>
        </w:rPr>
      </w:pPr>
    </w:p>
    <w:p w14:paraId="206A3858" w14:textId="77777777" w:rsidR="004F72B2" w:rsidRPr="00132B69" w:rsidRDefault="004F72B2" w:rsidP="004F72B2">
      <w:pPr>
        <w:pStyle w:val="Heading1"/>
        <w:numPr>
          <w:ilvl w:val="0"/>
          <w:numId w:val="18"/>
        </w:numPr>
        <w:rPr>
          <w:rFonts w:asciiTheme="minorHAnsi" w:hAnsiTheme="minorHAnsi"/>
          <w:lang w:val="en-US"/>
        </w:rPr>
      </w:pPr>
      <w:bookmarkStart w:id="0" w:name="_Toc206428481"/>
      <w:bookmarkStart w:id="1" w:name="_Toc207889684"/>
      <w:r w:rsidRPr="00132B69">
        <w:rPr>
          <w:rFonts w:asciiTheme="minorHAnsi" w:hAnsiTheme="minorHAnsi"/>
          <w:lang w:val="en-US"/>
        </w:rPr>
        <w:lastRenderedPageBreak/>
        <w:t>Document Control</w:t>
      </w:r>
      <w:bookmarkEnd w:id="0"/>
      <w:bookmarkEnd w:id="1"/>
    </w:p>
    <w:p w14:paraId="26005094" w14:textId="77777777" w:rsidR="004F72B2" w:rsidRPr="00132B69" w:rsidRDefault="004F72B2" w:rsidP="004F72B2">
      <w:pPr>
        <w:pStyle w:val="Heading2"/>
        <w:numPr>
          <w:ilvl w:val="1"/>
          <w:numId w:val="18"/>
        </w:numPr>
        <w:rPr>
          <w:rFonts w:asciiTheme="minorHAnsi" w:hAnsiTheme="minorHAnsi"/>
          <w:lang w:val="en-US"/>
        </w:rPr>
      </w:pPr>
      <w:bookmarkStart w:id="2" w:name="_Toc206428482"/>
      <w:bookmarkStart w:id="3" w:name="_Toc207889685"/>
      <w:r w:rsidRPr="00132B69">
        <w:rPr>
          <w:rFonts w:asciiTheme="minorHAnsi" w:hAnsiTheme="minorHAnsi"/>
          <w:lang w:val="en-US"/>
        </w:rPr>
        <w:t>Identity</w:t>
      </w:r>
      <w:bookmarkEnd w:id="2"/>
      <w:bookmarkEnd w:id="3"/>
    </w:p>
    <w:tbl>
      <w:tblPr>
        <w:tblStyle w:val="GridTable4-Accent1"/>
        <w:tblW w:w="0" w:type="auto"/>
        <w:tblLook w:val="04A0" w:firstRow="1" w:lastRow="0" w:firstColumn="1" w:lastColumn="0" w:noHBand="0" w:noVBand="1"/>
      </w:tblPr>
      <w:tblGrid>
        <w:gridCol w:w="1980"/>
        <w:gridCol w:w="7370"/>
      </w:tblGrid>
      <w:tr w:rsidR="004F72B2" w:rsidRPr="00132B69" w14:paraId="5ADE4C2F" w14:textId="77777777" w:rsidTr="009A45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751FFD1D" w14:textId="77777777" w:rsidR="004F72B2" w:rsidRPr="00132B69" w:rsidRDefault="004F72B2" w:rsidP="004F72B2">
            <w:pPr>
              <w:rPr>
                <w:rFonts w:asciiTheme="minorHAnsi" w:hAnsiTheme="minorHAnsi"/>
                <w:sz w:val="20"/>
                <w:szCs w:val="20"/>
                <w:lang w:val="en-US"/>
              </w:rPr>
            </w:pPr>
            <w:r w:rsidRPr="00132B69">
              <w:rPr>
                <w:rFonts w:asciiTheme="minorHAnsi" w:hAnsiTheme="minorHAnsi"/>
                <w:sz w:val="20"/>
                <w:szCs w:val="20"/>
                <w:lang w:val="en-US"/>
              </w:rPr>
              <w:t>File Information</w:t>
            </w:r>
          </w:p>
        </w:tc>
        <w:tc>
          <w:tcPr>
            <w:tcW w:w="7370" w:type="dxa"/>
          </w:tcPr>
          <w:p w14:paraId="673E44B2" w14:textId="77777777" w:rsidR="004F72B2" w:rsidRPr="00132B69" w:rsidRDefault="004F72B2" w:rsidP="004F72B2">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lang w:val="en-US"/>
              </w:rPr>
            </w:pPr>
          </w:p>
        </w:tc>
      </w:tr>
      <w:tr w:rsidR="004F72B2" w:rsidRPr="00132B69" w14:paraId="08E617FA" w14:textId="77777777" w:rsidTr="009A45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1D1D9A04" w14:textId="77777777" w:rsidR="004F72B2" w:rsidRPr="00132B69" w:rsidRDefault="004F72B2" w:rsidP="004F72B2">
            <w:pPr>
              <w:rPr>
                <w:rFonts w:asciiTheme="minorHAnsi" w:hAnsiTheme="minorHAnsi"/>
                <w:sz w:val="20"/>
                <w:szCs w:val="20"/>
                <w:lang w:val="en-US"/>
              </w:rPr>
            </w:pPr>
            <w:r w:rsidRPr="00132B69">
              <w:rPr>
                <w:rFonts w:asciiTheme="minorHAnsi" w:hAnsiTheme="minorHAnsi"/>
                <w:sz w:val="20"/>
                <w:szCs w:val="20"/>
                <w:lang w:val="en-US"/>
              </w:rPr>
              <w:t>Issue Type</w:t>
            </w:r>
          </w:p>
        </w:tc>
        <w:tc>
          <w:tcPr>
            <w:tcW w:w="7370" w:type="dxa"/>
          </w:tcPr>
          <w:p w14:paraId="13AA575C"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Draft</w:t>
            </w:r>
          </w:p>
        </w:tc>
      </w:tr>
      <w:tr w:rsidR="004F72B2" w:rsidRPr="00132B69" w14:paraId="4335B34C" w14:textId="77777777" w:rsidTr="009A4545">
        <w:tc>
          <w:tcPr>
            <w:cnfStyle w:val="001000000000" w:firstRow="0" w:lastRow="0" w:firstColumn="1" w:lastColumn="0" w:oddVBand="0" w:evenVBand="0" w:oddHBand="0" w:evenHBand="0" w:firstRowFirstColumn="0" w:firstRowLastColumn="0" w:lastRowFirstColumn="0" w:lastRowLastColumn="0"/>
            <w:tcW w:w="1980" w:type="dxa"/>
          </w:tcPr>
          <w:p w14:paraId="7E328418" w14:textId="77777777" w:rsidR="004F72B2" w:rsidRPr="00132B69" w:rsidRDefault="004F72B2" w:rsidP="004F72B2">
            <w:pPr>
              <w:rPr>
                <w:rFonts w:asciiTheme="minorHAnsi" w:hAnsiTheme="minorHAnsi"/>
                <w:sz w:val="20"/>
                <w:szCs w:val="20"/>
                <w:lang w:val="en-US"/>
              </w:rPr>
            </w:pPr>
            <w:r w:rsidRPr="00132B69">
              <w:rPr>
                <w:rFonts w:asciiTheme="minorHAnsi" w:hAnsiTheme="minorHAnsi"/>
                <w:sz w:val="20"/>
                <w:szCs w:val="20"/>
                <w:lang w:val="en-US"/>
              </w:rPr>
              <w:t>Issue Date</w:t>
            </w:r>
          </w:p>
        </w:tc>
        <w:tc>
          <w:tcPr>
            <w:tcW w:w="7370" w:type="dxa"/>
          </w:tcPr>
          <w:p w14:paraId="73028859" w14:textId="159B59EB" w:rsidR="004F72B2" w:rsidRPr="00132B69" w:rsidRDefault="00783B04" w:rsidP="004F72B2">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4</w:t>
            </w:r>
            <w:r w:rsidRPr="00132B69">
              <w:rPr>
                <w:rFonts w:asciiTheme="minorHAnsi" w:hAnsiTheme="minorHAnsi"/>
                <w:sz w:val="20"/>
                <w:szCs w:val="20"/>
                <w:vertAlign w:val="superscript"/>
                <w:lang w:val="en-US"/>
              </w:rPr>
              <w:t>th</w:t>
            </w:r>
            <w:r w:rsidRPr="00132B69">
              <w:rPr>
                <w:rFonts w:asciiTheme="minorHAnsi" w:hAnsiTheme="minorHAnsi"/>
                <w:sz w:val="20"/>
                <w:szCs w:val="20"/>
                <w:lang w:val="en-US"/>
              </w:rPr>
              <w:t xml:space="preserve"> </w:t>
            </w:r>
            <w:proofErr w:type="spellStart"/>
            <w:r w:rsidRPr="00132B69">
              <w:rPr>
                <w:rFonts w:asciiTheme="minorHAnsi" w:hAnsiTheme="minorHAnsi"/>
                <w:sz w:val="20"/>
                <w:szCs w:val="20"/>
                <w:lang w:val="en-US"/>
              </w:rPr>
              <w:t>Spetember</w:t>
            </w:r>
            <w:proofErr w:type="spellEnd"/>
            <w:r w:rsidR="004F72B2" w:rsidRPr="00132B69">
              <w:rPr>
                <w:rFonts w:asciiTheme="minorHAnsi" w:hAnsiTheme="minorHAnsi"/>
                <w:sz w:val="20"/>
                <w:szCs w:val="20"/>
                <w:lang w:val="en-US"/>
              </w:rPr>
              <w:t xml:space="preserve"> 2025</w:t>
            </w:r>
          </w:p>
        </w:tc>
      </w:tr>
      <w:tr w:rsidR="004F72B2" w:rsidRPr="00132B69" w14:paraId="198F67C1" w14:textId="77777777" w:rsidTr="009A45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7E2C32E9" w14:textId="77777777" w:rsidR="004F72B2" w:rsidRPr="00132B69" w:rsidRDefault="004F72B2" w:rsidP="004F72B2">
            <w:pPr>
              <w:rPr>
                <w:rFonts w:asciiTheme="minorHAnsi" w:hAnsiTheme="minorHAnsi"/>
                <w:sz w:val="20"/>
                <w:szCs w:val="20"/>
                <w:lang w:val="en-US"/>
              </w:rPr>
            </w:pPr>
            <w:r w:rsidRPr="00132B69">
              <w:rPr>
                <w:rFonts w:asciiTheme="minorHAnsi" w:hAnsiTheme="minorHAnsi"/>
                <w:sz w:val="20"/>
                <w:szCs w:val="20"/>
                <w:lang w:val="en-US"/>
              </w:rPr>
              <w:t>Current Version</w:t>
            </w:r>
          </w:p>
        </w:tc>
        <w:tc>
          <w:tcPr>
            <w:tcW w:w="7370" w:type="dxa"/>
          </w:tcPr>
          <w:p w14:paraId="00AA1FB7"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1.0</w:t>
            </w:r>
          </w:p>
        </w:tc>
      </w:tr>
      <w:tr w:rsidR="004F72B2" w:rsidRPr="00132B69" w14:paraId="3C05DB83" w14:textId="77777777" w:rsidTr="009A4545">
        <w:tc>
          <w:tcPr>
            <w:cnfStyle w:val="001000000000" w:firstRow="0" w:lastRow="0" w:firstColumn="1" w:lastColumn="0" w:oddVBand="0" w:evenVBand="0" w:oddHBand="0" w:evenHBand="0" w:firstRowFirstColumn="0" w:firstRowLastColumn="0" w:lastRowFirstColumn="0" w:lastRowLastColumn="0"/>
            <w:tcW w:w="1980" w:type="dxa"/>
          </w:tcPr>
          <w:p w14:paraId="2D8C1A67" w14:textId="77777777" w:rsidR="004F72B2" w:rsidRPr="00132B69" w:rsidRDefault="004F72B2" w:rsidP="004F72B2">
            <w:pPr>
              <w:rPr>
                <w:rFonts w:asciiTheme="minorHAnsi" w:hAnsiTheme="minorHAnsi"/>
                <w:sz w:val="20"/>
                <w:szCs w:val="20"/>
                <w:lang w:val="en-US"/>
              </w:rPr>
            </w:pPr>
            <w:r w:rsidRPr="00132B69">
              <w:rPr>
                <w:rFonts w:asciiTheme="minorHAnsi" w:hAnsiTheme="minorHAnsi"/>
                <w:sz w:val="20"/>
                <w:szCs w:val="20"/>
                <w:lang w:val="en-US"/>
              </w:rPr>
              <w:t>File Name</w:t>
            </w:r>
          </w:p>
        </w:tc>
        <w:tc>
          <w:tcPr>
            <w:tcW w:w="7370" w:type="dxa"/>
          </w:tcPr>
          <w:p w14:paraId="72DDA4BD" w14:textId="0BBE788B" w:rsidR="004F72B2" w:rsidRPr="00132B69" w:rsidRDefault="004F72B2" w:rsidP="004F72B2">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 xml:space="preserve">Altoro Mutual Website Vulnerability Assessment </w:t>
            </w:r>
            <w:r w:rsidR="00783B04" w:rsidRPr="00132B69">
              <w:rPr>
                <w:rFonts w:asciiTheme="minorHAnsi" w:hAnsiTheme="minorHAnsi"/>
                <w:sz w:val="20"/>
                <w:szCs w:val="20"/>
                <w:lang w:val="en-US"/>
              </w:rPr>
              <w:t>Report</w:t>
            </w:r>
            <w:r w:rsidRPr="00132B69">
              <w:rPr>
                <w:rFonts w:asciiTheme="minorHAnsi" w:hAnsiTheme="minorHAnsi"/>
                <w:sz w:val="20"/>
                <w:szCs w:val="20"/>
                <w:lang w:val="en-US"/>
              </w:rPr>
              <w:t xml:space="preserve"> V1.0.docx</w:t>
            </w:r>
          </w:p>
        </w:tc>
      </w:tr>
    </w:tbl>
    <w:p w14:paraId="47C30196" w14:textId="77777777" w:rsidR="004F72B2" w:rsidRPr="00132B69" w:rsidRDefault="004F72B2" w:rsidP="004F72B2">
      <w:pPr>
        <w:rPr>
          <w:rFonts w:asciiTheme="minorHAnsi" w:hAnsiTheme="minorHAnsi"/>
          <w:lang w:val="en-US"/>
        </w:rPr>
      </w:pPr>
    </w:p>
    <w:p w14:paraId="1F20BEE5" w14:textId="77777777" w:rsidR="004F72B2" w:rsidRPr="00132B69" w:rsidRDefault="004F72B2" w:rsidP="004F72B2">
      <w:pPr>
        <w:pStyle w:val="Heading2"/>
        <w:numPr>
          <w:ilvl w:val="1"/>
          <w:numId w:val="18"/>
        </w:numPr>
        <w:rPr>
          <w:rFonts w:asciiTheme="minorHAnsi" w:hAnsiTheme="minorHAnsi"/>
          <w:lang w:val="en-US"/>
        </w:rPr>
      </w:pPr>
      <w:bookmarkStart w:id="4" w:name="_Toc206428483"/>
      <w:bookmarkStart w:id="5" w:name="_Toc207889686"/>
      <w:r w:rsidRPr="00132B69">
        <w:rPr>
          <w:rFonts w:asciiTheme="minorHAnsi" w:hAnsiTheme="minorHAnsi"/>
          <w:lang w:val="en-US"/>
        </w:rPr>
        <w:t>History</w:t>
      </w:r>
      <w:bookmarkEnd w:id="4"/>
      <w:bookmarkEnd w:id="5"/>
    </w:p>
    <w:tbl>
      <w:tblPr>
        <w:tblStyle w:val="GridTable4-Accent1"/>
        <w:tblW w:w="0" w:type="auto"/>
        <w:tblLook w:val="04A0" w:firstRow="1" w:lastRow="0" w:firstColumn="1" w:lastColumn="0" w:noHBand="0" w:noVBand="1"/>
      </w:tblPr>
      <w:tblGrid>
        <w:gridCol w:w="2336"/>
        <w:gridCol w:w="2338"/>
        <w:gridCol w:w="2338"/>
        <w:gridCol w:w="2338"/>
      </w:tblGrid>
      <w:tr w:rsidR="004F72B2" w:rsidRPr="00132B69" w14:paraId="7DEDDAC2" w14:textId="77777777" w:rsidTr="009A45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46482425" w14:textId="77777777" w:rsidR="004F72B2" w:rsidRPr="00132B69" w:rsidRDefault="004F72B2" w:rsidP="004F72B2">
            <w:pPr>
              <w:rPr>
                <w:rFonts w:asciiTheme="minorHAnsi" w:hAnsiTheme="minorHAnsi"/>
                <w:sz w:val="20"/>
                <w:szCs w:val="20"/>
                <w:lang w:val="en-US"/>
              </w:rPr>
            </w:pPr>
            <w:r w:rsidRPr="00132B69">
              <w:rPr>
                <w:rFonts w:asciiTheme="minorHAnsi" w:hAnsiTheme="minorHAnsi"/>
                <w:sz w:val="20"/>
                <w:szCs w:val="20"/>
                <w:lang w:val="en-US"/>
              </w:rPr>
              <w:t>Version</w:t>
            </w:r>
          </w:p>
        </w:tc>
        <w:tc>
          <w:tcPr>
            <w:tcW w:w="2338" w:type="dxa"/>
          </w:tcPr>
          <w:p w14:paraId="589F67D2" w14:textId="77777777" w:rsidR="004F72B2" w:rsidRPr="00132B69" w:rsidRDefault="004F72B2" w:rsidP="004F72B2">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Author</w:t>
            </w:r>
          </w:p>
        </w:tc>
        <w:tc>
          <w:tcPr>
            <w:tcW w:w="2338" w:type="dxa"/>
          </w:tcPr>
          <w:p w14:paraId="765ECEF5" w14:textId="77777777" w:rsidR="004F72B2" w:rsidRPr="00132B69" w:rsidRDefault="004F72B2" w:rsidP="004F72B2">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Date</w:t>
            </w:r>
          </w:p>
        </w:tc>
        <w:tc>
          <w:tcPr>
            <w:tcW w:w="2338" w:type="dxa"/>
          </w:tcPr>
          <w:p w14:paraId="2E368DE2" w14:textId="77777777" w:rsidR="004F72B2" w:rsidRPr="00132B69" w:rsidRDefault="004F72B2" w:rsidP="004F72B2">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Revision Notes</w:t>
            </w:r>
          </w:p>
        </w:tc>
      </w:tr>
      <w:tr w:rsidR="004F72B2" w:rsidRPr="00132B69" w14:paraId="6E25A3CF" w14:textId="77777777" w:rsidTr="009A45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28EE4581" w14:textId="77777777" w:rsidR="004F72B2" w:rsidRPr="00132B69" w:rsidRDefault="004F72B2" w:rsidP="004F72B2">
            <w:pPr>
              <w:rPr>
                <w:rFonts w:asciiTheme="minorHAnsi" w:hAnsiTheme="minorHAnsi"/>
                <w:b w:val="0"/>
                <w:bCs w:val="0"/>
                <w:sz w:val="20"/>
                <w:szCs w:val="20"/>
                <w:lang w:val="en-US"/>
              </w:rPr>
            </w:pPr>
            <w:r w:rsidRPr="00132B69">
              <w:rPr>
                <w:rFonts w:asciiTheme="minorHAnsi" w:hAnsiTheme="minorHAnsi"/>
                <w:b w:val="0"/>
                <w:bCs w:val="0"/>
                <w:sz w:val="20"/>
                <w:szCs w:val="20"/>
                <w:lang w:val="en-US"/>
              </w:rPr>
              <w:t>D 0.1</w:t>
            </w:r>
          </w:p>
        </w:tc>
        <w:tc>
          <w:tcPr>
            <w:tcW w:w="2338" w:type="dxa"/>
          </w:tcPr>
          <w:p w14:paraId="57ED3776"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Nikunj Bhalotia</w:t>
            </w:r>
          </w:p>
        </w:tc>
        <w:tc>
          <w:tcPr>
            <w:tcW w:w="2338" w:type="dxa"/>
          </w:tcPr>
          <w:p w14:paraId="42757C4A" w14:textId="1D57E8B4"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1</w:t>
            </w:r>
            <w:r w:rsidR="00783B04" w:rsidRPr="00132B69">
              <w:rPr>
                <w:rFonts w:asciiTheme="minorHAnsi" w:hAnsiTheme="minorHAnsi"/>
                <w:sz w:val="20"/>
                <w:szCs w:val="20"/>
                <w:lang w:val="en-US"/>
              </w:rPr>
              <w:t>9</w:t>
            </w:r>
            <w:r w:rsidRPr="00132B69">
              <w:rPr>
                <w:rFonts w:asciiTheme="minorHAnsi" w:hAnsiTheme="minorHAnsi"/>
                <w:sz w:val="20"/>
                <w:szCs w:val="20"/>
                <w:vertAlign w:val="superscript"/>
                <w:lang w:val="en-US"/>
              </w:rPr>
              <w:t>th</w:t>
            </w:r>
            <w:r w:rsidRPr="00132B69">
              <w:rPr>
                <w:rFonts w:asciiTheme="minorHAnsi" w:hAnsiTheme="minorHAnsi"/>
                <w:sz w:val="20"/>
                <w:szCs w:val="20"/>
                <w:lang w:val="en-US"/>
              </w:rPr>
              <w:t xml:space="preserve"> August 2025</w:t>
            </w:r>
          </w:p>
        </w:tc>
        <w:tc>
          <w:tcPr>
            <w:tcW w:w="2338" w:type="dxa"/>
          </w:tcPr>
          <w:p w14:paraId="302DF53B"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Document Installation</w:t>
            </w:r>
          </w:p>
        </w:tc>
      </w:tr>
      <w:tr w:rsidR="004F72B2" w:rsidRPr="00132B69" w14:paraId="64F54711" w14:textId="77777777" w:rsidTr="009A4545">
        <w:tc>
          <w:tcPr>
            <w:cnfStyle w:val="001000000000" w:firstRow="0" w:lastRow="0" w:firstColumn="1" w:lastColumn="0" w:oddVBand="0" w:evenVBand="0" w:oddHBand="0" w:evenHBand="0" w:firstRowFirstColumn="0" w:firstRowLastColumn="0" w:lastRowFirstColumn="0" w:lastRowLastColumn="0"/>
            <w:tcW w:w="2336" w:type="dxa"/>
          </w:tcPr>
          <w:p w14:paraId="350A3210" w14:textId="77777777" w:rsidR="004F72B2" w:rsidRPr="00132B69" w:rsidRDefault="004F72B2" w:rsidP="004F72B2">
            <w:pPr>
              <w:rPr>
                <w:rFonts w:asciiTheme="minorHAnsi" w:hAnsiTheme="minorHAnsi"/>
                <w:b w:val="0"/>
                <w:bCs w:val="0"/>
                <w:sz w:val="20"/>
                <w:szCs w:val="20"/>
                <w:lang w:val="en-US"/>
              </w:rPr>
            </w:pPr>
            <w:r w:rsidRPr="00132B69">
              <w:rPr>
                <w:rFonts w:asciiTheme="minorHAnsi" w:hAnsiTheme="minorHAnsi"/>
                <w:b w:val="0"/>
                <w:bCs w:val="0"/>
                <w:sz w:val="20"/>
                <w:szCs w:val="20"/>
                <w:lang w:val="en-US"/>
              </w:rPr>
              <w:t>D 0.2</w:t>
            </w:r>
          </w:p>
        </w:tc>
        <w:tc>
          <w:tcPr>
            <w:tcW w:w="2338" w:type="dxa"/>
          </w:tcPr>
          <w:p w14:paraId="632F5F03" w14:textId="77777777" w:rsidR="004F72B2" w:rsidRPr="00132B69" w:rsidRDefault="004F72B2" w:rsidP="004F72B2">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Nikunj Bhalotia</w:t>
            </w:r>
          </w:p>
        </w:tc>
        <w:tc>
          <w:tcPr>
            <w:tcW w:w="2338" w:type="dxa"/>
          </w:tcPr>
          <w:p w14:paraId="2B5CCFB5" w14:textId="4BA813A6" w:rsidR="004F72B2" w:rsidRPr="00132B69" w:rsidRDefault="00783B04" w:rsidP="004F72B2">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25</w:t>
            </w:r>
            <w:r w:rsidRPr="00132B69">
              <w:rPr>
                <w:rFonts w:asciiTheme="minorHAnsi" w:hAnsiTheme="minorHAnsi"/>
                <w:sz w:val="20"/>
                <w:szCs w:val="20"/>
                <w:vertAlign w:val="superscript"/>
                <w:lang w:val="en-US"/>
              </w:rPr>
              <w:t>th</w:t>
            </w:r>
            <w:r w:rsidRPr="00132B69">
              <w:rPr>
                <w:rFonts w:asciiTheme="minorHAnsi" w:hAnsiTheme="minorHAnsi"/>
                <w:sz w:val="20"/>
                <w:szCs w:val="20"/>
                <w:lang w:val="en-US"/>
              </w:rPr>
              <w:t xml:space="preserve"> </w:t>
            </w:r>
            <w:r w:rsidR="004F72B2" w:rsidRPr="00132B69">
              <w:rPr>
                <w:rFonts w:asciiTheme="minorHAnsi" w:hAnsiTheme="minorHAnsi"/>
                <w:sz w:val="20"/>
                <w:szCs w:val="20"/>
                <w:lang w:val="en-US"/>
              </w:rPr>
              <w:t>August 2025</w:t>
            </w:r>
          </w:p>
        </w:tc>
        <w:tc>
          <w:tcPr>
            <w:tcW w:w="2338" w:type="dxa"/>
          </w:tcPr>
          <w:p w14:paraId="22990F86" w14:textId="77777777" w:rsidR="004F72B2" w:rsidRPr="00132B69" w:rsidRDefault="004F72B2" w:rsidP="004F72B2">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Revision One</w:t>
            </w:r>
          </w:p>
        </w:tc>
      </w:tr>
      <w:tr w:rsidR="004F72B2" w:rsidRPr="00132B69" w14:paraId="4088A729" w14:textId="77777777" w:rsidTr="009A45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30B44AA4" w14:textId="77777777" w:rsidR="004F72B2" w:rsidRPr="00132B69" w:rsidRDefault="004F72B2" w:rsidP="004F72B2">
            <w:pPr>
              <w:rPr>
                <w:rFonts w:asciiTheme="minorHAnsi" w:hAnsiTheme="minorHAnsi"/>
                <w:b w:val="0"/>
                <w:bCs w:val="0"/>
                <w:sz w:val="20"/>
                <w:szCs w:val="20"/>
                <w:lang w:val="en-US"/>
              </w:rPr>
            </w:pPr>
            <w:r w:rsidRPr="00132B69">
              <w:rPr>
                <w:rFonts w:asciiTheme="minorHAnsi" w:hAnsiTheme="minorHAnsi"/>
                <w:b w:val="0"/>
                <w:bCs w:val="0"/>
                <w:sz w:val="20"/>
                <w:szCs w:val="20"/>
                <w:lang w:val="en-US"/>
              </w:rPr>
              <w:t>P 1.0</w:t>
            </w:r>
          </w:p>
        </w:tc>
        <w:tc>
          <w:tcPr>
            <w:tcW w:w="2338" w:type="dxa"/>
          </w:tcPr>
          <w:p w14:paraId="0FA04BE6"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Nikunj Bhalotia</w:t>
            </w:r>
          </w:p>
        </w:tc>
        <w:tc>
          <w:tcPr>
            <w:tcW w:w="2338" w:type="dxa"/>
          </w:tcPr>
          <w:p w14:paraId="138C73A0" w14:textId="7C4CB52C" w:rsidR="004F72B2" w:rsidRPr="00132B69" w:rsidRDefault="00783B04"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4</w:t>
            </w:r>
            <w:r w:rsidRPr="00132B69">
              <w:rPr>
                <w:rFonts w:asciiTheme="minorHAnsi" w:hAnsiTheme="minorHAnsi"/>
                <w:sz w:val="20"/>
                <w:szCs w:val="20"/>
                <w:vertAlign w:val="superscript"/>
                <w:lang w:val="en-US"/>
              </w:rPr>
              <w:t>th</w:t>
            </w:r>
            <w:r w:rsidR="004F72B2" w:rsidRPr="00132B69">
              <w:rPr>
                <w:rFonts w:asciiTheme="minorHAnsi" w:hAnsiTheme="minorHAnsi"/>
                <w:sz w:val="20"/>
                <w:szCs w:val="20"/>
                <w:lang w:val="en-US"/>
              </w:rPr>
              <w:t xml:space="preserve"> </w:t>
            </w:r>
            <w:r w:rsidR="00132B69" w:rsidRPr="00132B69">
              <w:rPr>
                <w:rFonts w:asciiTheme="minorHAnsi" w:hAnsiTheme="minorHAnsi"/>
                <w:sz w:val="20"/>
                <w:szCs w:val="20"/>
                <w:lang w:val="en-US"/>
              </w:rPr>
              <w:t>September</w:t>
            </w:r>
            <w:r w:rsidR="004F72B2" w:rsidRPr="00132B69">
              <w:rPr>
                <w:rFonts w:asciiTheme="minorHAnsi" w:hAnsiTheme="minorHAnsi"/>
                <w:sz w:val="20"/>
                <w:szCs w:val="20"/>
                <w:lang w:val="en-US"/>
              </w:rPr>
              <w:t xml:space="preserve"> 2025</w:t>
            </w:r>
          </w:p>
        </w:tc>
        <w:tc>
          <w:tcPr>
            <w:tcW w:w="2338" w:type="dxa"/>
          </w:tcPr>
          <w:p w14:paraId="0E3C7607"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Final Version</w:t>
            </w:r>
          </w:p>
        </w:tc>
      </w:tr>
    </w:tbl>
    <w:p w14:paraId="5581A7B6" w14:textId="77777777" w:rsidR="004F72B2" w:rsidRPr="00132B69" w:rsidRDefault="004F72B2" w:rsidP="004F72B2">
      <w:pPr>
        <w:rPr>
          <w:rFonts w:asciiTheme="minorHAnsi" w:hAnsiTheme="minorHAnsi"/>
          <w:lang w:val="en-US"/>
        </w:rPr>
      </w:pPr>
    </w:p>
    <w:p w14:paraId="6A0BC675" w14:textId="77777777" w:rsidR="004F72B2" w:rsidRPr="00132B69" w:rsidRDefault="004F72B2" w:rsidP="004F72B2">
      <w:pPr>
        <w:pStyle w:val="Heading2"/>
        <w:numPr>
          <w:ilvl w:val="1"/>
          <w:numId w:val="18"/>
        </w:numPr>
        <w:rPr>
          <w:rFonts w:asciiTheme="minorHAnsi" w:hAnsiTheme="minorHAnsi"/>
        </w:rPr>
      </w:pPr>
      <w:bookmarkStart w:id="6" w:name="_Toc206428484"/>
      <w:bookmarkStart w:id="7" w:name="_Toc207889687"/>
      <w:r w:rsidRPr="00132B69">
        <w:rPr>
          <w:rFonts w:asciiTheme="minorHAnsi" w:hAnsiTheme="minorHAnsi"/>
        </w:rPr>
        <w:t>Distribution List</w:t>
      </w:r>
      <w:bookmarkEnd w:id="6"/>
      <w:bookmarkEnd w:id="7"/>
    </w:p>
    <w:tbl>
      <w:tblPr>
        <w:tblStyle w:val="GridTable4-Accent1"/>
        <w:tblW w:w="0" w:type="auto"/>
        <w:tblLook w:val="04A0" w:firstRow="1" w:lastRow="0" w:firstColumn="1" w:lastColumn="0" w:noHBand="0" w:noVBand="1"/>
      </w:tblPr>
      <w:tblGrid>
        <w:gridCol w:w="2192"/>
        <w:gridCol w:w="2251"/>
        <w:gridCol w:w="2224"/>
        <w:gridCol w:w="2683"/>
      </w:tblGrid>
      <w:tr w:rsidR="004F72B2" w:rsidRPr="00132B69" w14:paraId="62E1176F" w14:textId="77777777" w:rsidTr="009A45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60C9726F" w14:textId="77777777" w:rsidR="004F72B2" w:rsidRPr="00132B69" w:rsidRDefault="004F72B2" w:rsidP="004F72B2">
            <w:pPr>
              <w:rPr>
                <w:rFonts w:asciiTheme="minorHAnsi" w:hAnsiTheme="minorHAnsi"/>
                <w:sz w:val="20"/>
                <w:szCs w:val="20"/>
                <w:lang w:val="en-US"/>
              </w:rPr>
            </w:pPr>
            <w:r w:rsidRPr="00132B69">
              <w:rPr>
                <w:rFonts w:asciiTheme="minorHAnsi" w:hAnsiTheme="minorHAnsi"/>
                <w:sz w:val="20"/>
                <w:szCs w:val="20"/>
                <w:lang w:val="en-US"/>
              </w:rPr>
              <w:t>Name</w:t>
            </w:r>
          </w:p>
        </w:tc>
        <w:tc>
          <w:tcPr>
            <w:tcW w:w="2338" w:type="dxa"/>
          </w:tcPr>
          <w:p w14:paraId="2B37F6CD" w14:textId="77777777" w:rsidR="004F72B2" w:rsidRPr="00132B69" w:rsidRDefault="004F72B2" w:rsidP="004F72B2">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Role</w:t>
            </w:r>
          </w:p>
        </w:tc>
        <w:tc>
          <w:tcPr>
            <w:tcW w:w="2338" w:type="dxa"/>
          </w:tcPr>
          <w:p w14:paraId="1D03CE39" w14:textId="77777777" w:rsidR="004F72B2" w:rsidRPr="00132B69" w:rsidRDefault="004F72B2" w:rsidP="004F72B2">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Company</w:t>
            </w:r>
          </w:p>
        </w:tc>
        <w:tc>
          <w:tcPr>
            <w:tcW w:w="2338" w:type="dxa"/>
          </w:tcPr>
          <w:p w14:paraId="360B1994" w14:textId="77777777" w:rsidR="004F72B2" w:rsidRPr="00132B69" w:rsidRDefault="004F72B2" w:rsidP="004F72B2">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Email Address</w:t>
            </w:r>
          </w:p>
        </w:tc>
      </w:tr>
      <w:tr w:rsidR="004F72B2" w:rsidRPr="00132B69" w14:paraId="018F3BF6" w14:textId="77777777" w:rsidTr="009A45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704CE0E7" w14:textId="77777777" w:rsidR="004F72B2" w:rsidRPr="00132B69" w:rsidRDefault="004F72B2" w:rsidP="004F72B2">
            <w:pPr>
              <w:rPr>
                <w:rFonts w:asciiTheme="minorHAnsi" w:hAnsiTheme="minorHAnsi"/>
                <w:b w:val="0"/>
                <w:bCs w:val="0"/>
                <w:sz w:val="20"/>
                <w:szCs w:val="20"/>
                <w:lang w:val="en-US"/>
              </w:rPr>
            </w:pPr>
            <w:r w:rsidRPr="00132B69">
              <w:rPr>
                <w:rFonts w:asciiTheme="minorHAnsi" w:hAnsiTheme="minorHAnsi"/>
                <w:b w:val="0"/>
                <w:bCs w:val="0"/>
                <w:sz w:val="20"/>
                <w:szCs w:val="20"/>
                <w:lang w:val="en-US"/>
              </w:rPr>
              <w:t>John Doe</w:t>
            </w:r>
          </w:p>
        </w:tc>
        <w:tc>
          <w:tcPr>
            <w:tcW w:w="2338" w:type="dxa"/>
          </w:tcPr>
          <w:p w14:paraId="505CE71E"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Chief Information Security Officer</w:t>
            </w:r>
          </w:p>
        </w:tc>
        <w:tc>
          <w:tcPr>
            <w:tcW w:w="2338" w:type="dxa"/>
          </w:tcPr>
          <w:p w14:paraId="171B44A4"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Altoro Mutual</w:t>
            </w:r>
          </w:p>
        </w:tc>
        <w:tc>
          <w:tcPr>
            <w:tcW w:w="2338" w:type="dxa"/>
          </w:tcPr>
          <w:p w14:paraId="0C24F9C9"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John.doe@demo.testfire.net</w:t>
            </w:r>
          </w:p>
        </w:tc>
      </w:tr>
      <w:tr w:rsidR="004F72B2" w:rsidRPr="00132B69" w14:paraId="39657342" w14:textId="77777777" w:rsidTr="009A4545">
        <w:tc>
          <w:tcPr>
            <w:cnfStyle w:val="001000000000" w:firstRow="0" w:lastRow="0" w:firstColumn="1" w:lastColumn="0" w:oddVBand="0" w:evenVBand="0" w:oddHBand="0" w:evenHBand="0" w:firstRowFirstColumn="0" w:firstRowLastColumn="0" w:lastRowFirstColumn="0" w:lastRowLastColumn="0"/>
            <w:tcW w:w="2336" w:type="dxa"/>
          </w:tcPr>
          <w:p w14:paraId="6EFBF8B9" w14:textId="77777777" w:rsidR="004F72B2" w:rsidRPr="00132B69" w:rsidRDefault="004F72B2" w:rsidP="004F72B2">
            <w:pPr>
              <w:rPr>
                <w:rFonts w:asciiTheme="minorHAnsi" w:hAnsiTheme="minorHAnsi"/>
                <w:b w:val="0"/>
                <w:bCs w:val="0"/>
                <w:sz w:val="20"/>
                <w:szCs w:val="20"/>
                <w:lang w:val="en-US"/>
              </w:rPr>
            </w:pPr>
            <w:r w:rsidRPr="00132B69">
              <w:rPr>
                <w:rFonts w:asciiTheme="minorHAnsi" w:hAnsiTheme="minorHAnsi"/>
                <w:b w:val="0"/>
                <w:bCs w:val="0"/>
                <w:sz w:val="20"/>
                <w:szCs w:val="20"/>
                <w:lang w:val="en-US"/>
              </w:rPr>
              <w:t>Jane Doe</w:t>
            </w:r>
          </w:p>
        </w:tc>
        <w:tc>
          <w:tcPr>
            <w:tcW w:w="2338" w:type="dxa"/>
          </w:tcPr>
          <w:p w14:paraId="5381BF6D" w14:textId="77777777" w:rsidR="004F72B2" w:rsidRPr="00132B69" w:rsidRDefault="004F72B2" w:rsidP="004F72B2">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Head of Development</w:t>
            </w:r>
          </w:p>
        </w:tc>
        <w:tc>
          <w:tcPr>
            <w:tcW w:w="2338" w:type="dxa"/>
          </w:tcPr>
          <w:p w14:paraId="3399A552" w14:textId="77777777" w:rsidR="004F72B2" w:rsidRPr="00132B69" w:rsidRDefault="004F72B2" w:rsidP="004F72B2">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Altoro Mutual</w:t>
            </w:r>
          </w:p>
        </w:tc>
        <w:tc>
          <w:tcPr>
            <w:tcW w:w="2338" w:type="dxa"/>
          </w:tcPr>
          <w:p w14:paraId="286803C5" w14:textId="77777777" w:rsidR="004F72B2" w:rsidRPr="00132B69" w:rsidRDefault="004F72B2" w:rsidP="004F72B2">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Jane.doe@demo.testfire.net</w:t>
            </w:r>
          </w:p>
        </w:tc>
      </w:tr>
      <w:tr w:rsidR="004F72B2" w:rsidRPr="00132B69" w14:paraId="0527F938" w14:textId="77777777" w:rsidTr="009A45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04038AE4" w14:textId="77777777" w:rsidR="004F72B2" w:rsidRPr="00132B69" w:rsidRDefault="004F72B2" w:rsidP="004F72B2">
            <w:pPr>
              <w:rPr>
                <w:rFonts w:asciiTheme="minorHAnsi" w:hAnsiTheme="minorHAnsi"/>
                <w:b w:val="0"/>
                <w:bCs w:val="0"/>
                <w:sz w:val="20"/>
                <w:szCs w:val="20"/>
                <w:lang w:val="en-US"/>
              </w:rPr>
            </w:pPr>
          </w:p>
        </w:tc>
        <w:tc>
          <w:tcPr>
            <w:tcW w:w="2338" w:type="dxa"/>
          </w:tcPr>
          <w:p w14:paraId="16F3ED20"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p>
        </w:tc>
        <w:tc>
          <w:tcPr>
            <w:tcW w:w="2338" w:type="dxa"/>
          </w:tcPr>
          <w:p w14:paraId="26DCA31E"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p>
        </w:tc>
        <w:tc>
          <w:tcPr>
            <w:tcW w:w="2338" w:type="dxa"/>
          </w:tcPr>
          <w:p w14:paraId="796A7C1A"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p>
        </w:tc>
      </w:tr>
    </w:tbl>
    <w:p w14:paraId="699091EA" w14:textId="77777777" w:rsidR="004F72B2" w:rsidRPr="00132B69" w:rsidRDefault="004F72B2" w:rsidP="004F72B2">
      <w:pPr>
        <w:rPr>
          <w:rFonts w:asciiTheme="minorHAnsi" w:hAnsiTheme="minorHAnsi"/>
        </w:rPr>
      </w:pPr>
    </w:p>
    <w:p w14:paraId="6A3A9D2A" w14:textId="77777777" w:rsidR="004F72B2" w:rsidRPr="00132B69" w:rsidRDefault="004F72B2" w:rsidP="004F72B2">
      <w:pPr>
        <w:pStyle w:val="Heading2"/>
        <w:numPr>
          <w:ilvl w:val="1"/>
          <w:numId w:val="18"/>
        </w:numPr>
        <w:rPr>
          <w:rFonts w:asciiTheme="minorHAnsi" w:hAnsiTheme="minorHAnsi"/>
        </w:rPr>
      </w:pPr>
      <w:bookmarkStart w:id="8" w:name="_Toc206428485"/>
      <w:bookmarkStart w:id="9" w:name="_Toc207889688"/>
      <w:r w:rsidRPr="00132B69">
        <w:rPr>
          <w:rFonts w:asciiTheme="minorHAnsi" w:hAnsiTheme="minorHAnsi"/>
        </w:rPr>
        <w:t>Principal Contact</w:t>
      </w:r>
      <w:bookmarkEnd w:id="8"/>
      <w:bookmarkEnd w:id="9"/>
    </w:p>
    <w:tbl>
      <w:tblPr>
        <w:tblStyle w:val="GridTable4-Accent1"/>
        <w:tblW w:w="0" w:type="auto"/>
        <w:tblLook w:val="04A0" w:firstRow="1" w:lastRow="0" w:firstColumn="1" w:lastColumn="0" w:noHBand="0" w:noVBand="1"/>
      </w:tblPr>
      <w:tblGrid>
        <w:gridCol w:w="2205"/>
        <w:gridCol w:w="2249"/>
        <w:gridCol w:w="2222"/>
        <w:gridCol w:w="2674"/>
      </w:tblGrid>
      <w:tr w:rsidR="004F72B2" w:rsidRPr="00132B69" w14:paraId="1FF87342" w14:textId="77777777" w:rsidTr="009A45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5" w:type="dxa"/>
          </w:tcPr>
          <w:p w14:paraId="65AC4852" w14:textId="77777777" w:rsidR="004F72B2" w:rsidRPr="00132B69" w:rsidRDefault="004F72B2" w:rsidP="004F72B2">
            <w:pPr>
              <w:rPr>
                <w:rFonts w:asciiTheme="minorHAnsi" w:hAnsiTheme="minorHAnsi"/>
                <w:sz w:val="20"/>
                <w:szCs w:val="20"/>
                <w:lang w:val="en-US"/>
              </w:rPr>
            </w:pPr>
            <w:r w:rsidRPr="00132B69">
              <w:rPr>
                <w:rFonts w:asciiTheme="minorHAnsi" w:hAnsiTheme="minorHAnsi"/>
                <w:sz w:val="20"/>
                <w:szCs w:val="20"/>
                <w:lang w:val="en-US"/>
              </w:rPr>
              <w:t>Name</w:t>
            </w:r>
          </w:p>
        </w:tc>
        <w:tc>
          <w:tcPr>
            <w:tcW w:w="2249" w:type="dxa"/>
          </w:tcPr>
          <w:p w14:paraId="1D5F597E" w14:textId="77777777" w:rsidR="004F72B2" w:rsidRPr="00132B69" w:rsidRDefault="004F72B2" w:rsidP="004F72B2">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Role</w:t>
            </w:r>
          </w:p>
        </w:tc>
        <w:tc>
          <w:tcPr>
            <w:tcW w:w="2222" w:type="dxa"/>
          </w:tcPr>
          <w:p w14:paraId="6DF8F93B" w14:textId="77777777" w:rsidR="004F72B2" w:rsidRPr="00132B69" w:rsidRDefault="004F72B2" w:rsidP="004F72B2">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Company</w:t>
            </w:r>
          </w:p>
        </w:tc>
        <w:tc>
          <w:tcPr>
            <w:tcW w:w="2674" w:type="dxa"/>
          </w:tcPr>
          <w:p w14:paraId="037E5110" w14:textId="77777777" w:rsidR="004F72B2" w:rsidRPr="00132B69" w:rsidRDefault="004F72B2" w:rsidP="004F72B2">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Email Address</w:t>
            </w:r>
          </w:p>
        </w:tc>
      </w:tr>
      <w:tr w:rsidR="004F72B2" w:rsidRPr="00132B69" w14:paraId="33E43D47" w14:textId="77777777" w:rsidTr="009A45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5" w:type="dxa"/>
          </w:tcPr>
          <w:p w14:paraId="196A7768" w14:textId="77777777" w:rsidR="004F72B2" w:rsidRPr="00132B69" w:rsidRDefault="004F72B2" w:rsidP="004F72B2">
            <w:pPr>
              <w:rPr>
                <w:rFonts w:asciiTheme="minorHAnsi" w:hAnsiTheme="minorHAnsi"/>
                <w:b w:val="0"/>
                <w:bCs w:val="0"/>
                <w:sz w:val="20"/>
                <w:szCs w:val="20"/>
                <w:lang w:val="en-US"/>
              </w:rPr>
            </w:pPr>
            <w:r w:rsidRPr="00132B69">
              <w:rPr>
                <w:rFonts w:asciiTheme="minorHAnsi" w:hAnsiTheme="minorHAnsi"/>
                <w:b w:val="0"/>
                <w:bCs w:val="0"/>
                <w:sz w:val="20"/>
                <w:szCs w:val="20"/>
                <w:lang w:val="en-US"/>
              </w:rPr>
              <w:t>Nikunj Bhalotia</w:t>
            </w:r>
          </w:p>
        </w:tc>
        <w:tc>
          <w:tcPr>
            <w:tcW w:w="2249" w:type="dxa"/>
          </w:tcPr>
          <w:p w14:paraId="24738EC0"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Principal Consultant</w:t>
            </w:r>
          </w:p>
        </w:tc>
        <w:tc>
          <w:tcPr>
            <w:tcW w:w="2222" w:type="dxa"/>
          </w:tcPr>
          <w:p w14:paraId="0038178C"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Nikunj Bhalotia Inc</w:t>
            </w:r>
          </w:p>
        </w:tc>
        <w:tc>
          <w:tcPr>
            <w:tcW w:w="2674" w:type="dxa"/>
          </w:tcPr>
          <w:p w14:paraId="02EC0764" w14:textId="77777777" w:rsidR="004F72B2" w:rsidRPr="00132B69" w:rsidRDefault="004F72B2" w:rsidP="004F72B2">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lang w:val="en-US"/>
              </w:rPr>
            </w:pPr>
            <w:r w:rsidRPr="00132B69">
              <w:rPr>
                <w:rFonts w:asciiTheme="minorHAnsi" w:hAnsiTheme="minorHAnsi"/>
                <w:sz w:val="20"/>
                <w:szCs w:val="20"/>
                <w:lang w:val="en-US"/>
              </w:rPr>
              <w:t>nikunj@nikunjb.com</w:t>
            </w:r>
          </w:p>
        </w:tc>
      </w:tr>
    </w:tbl>
    <w:p w14:paraId="560FAC9D" w14:textId="77777777" w:rsidR="004F72B2" w:rsidRPr="00132B69" w:rsidRDefault="004F72B2" w:rsidP="004F72B2">
      <w:pPr>
        <w:rPr>
          <w:rFonts w:asciiTheme="minorHAnsi" w:hAnsiTheme="minorHAnsi"/>
        </w:rPr>
      </w:pPr>
    </w:p>
    <w:p w14:paraId="025BCF20" w14:textId="01BD4E85" w:rsidR="004F72B2" w:rsidRPr="00132B69" w:rsidRDefault="004F72B2" w:rsidP="004F72B2">
      <w:pPr>
        <w:pStyle w:val="Heading2"/>
        <w:numPr>
          <w:ilvl w:val="1"/>
          <w:numId w:val="18"/>
        </w:numPr>
        <w:rPr>
          <w:rFonts w:asciiTheme="minorHAnsi" w:hAnsiTheme="minorHAnsi"/>
        </w:rPr>
      </w:pPr>
      <w:bookmarkStart w:id="10" w:name="_Toc206428486"/>
      <w:bookmarkStart w:id="11" w:name="_Toc207889689"/>
      <w:r w:rsidRPr="00132B69">
        <w:rPr>
          <w:rFonts w:asciiTheme="minorHAnsi" w:hAnsiTheme="minorHAnsi"/>
        </w:rPr>
        <w:t>Document Purpose</w:t>
      </w:r>
      <w:bookmarkEnd w:id="10"/>
      <w:bookmarkEnd w:id="11"/>
    </w:p>
    <w:sdt>
      <w:sdtPr>
        <w:rPr>
          <w:lang w:eastAsia="en-US"/>
        </w:rPr>
        <w:alias w:val="Abstract"/>
        <w:tag w:val=""/>
        <w:id w:val="1169064851"/>
        <w:dataBinding w:prefixMappings="xmlns:ns0='http://schemas.microsoft.com/office/2006/coverPageProps' " w:xpath="/ns0:CoverPageProperties[1]/ns0:Abstract[1]" w:storeItemID="{55AF091B-3C7A-41E3-B477-F2FDAA23CFDA}"/>
        <w:text w:multiLine="1"/>
      </w:sdtPr>
      <w:sdtContent>
        <w:p w14:paraId="1725B660" w14:textId="57AB887F" w:rsidR="004F72B2" w:rsidRPr="00132B69" w:rsidRDefault="004F72B2" w:rsidP="004F72B2">
          <w:pPr>
            <w:pStyle w:val="NoSpacing"/>
            <w:rPr>
              <w:lang w:eastAsia="en-US"/>
            </w:rPr>
          </w:pPr>
          <w:r w:rsidRPr="00132B69">
            <w:rPr>
              <w:lang w:eastAsia="en-US"/>
            </w:rPr>
            <w:t xml:space="preserve">This report presents the security assessment of Altoro Mutual’s online banking application, </w:t>
          </w:r>
          <w:r w:rsidR="0069261D">
            <w:rPr>
              <w:lang w:eastAsia="en-US"/>
            </w:rPr>
            <w:t>pointing out the</w:t>
          </w:r>
          <w:r w:rsidRPr="00132B69">
            <w:rPr>
              <w:lang w:eastAsia="en-US"/>
            </w:rPr>
            <w:t xml:space="preserve"> key vulnerabilities, regulatory compliance gaps, and </w:t>
          </w:r>
          <w:proofErr w:type="spellStart"/>
          <w:r w:rsidRPr="00132B69">
            <w:rPr>
              <w:lang w:eastAsia="en-US"/>
            </w:rPr>
            <w:t>prioritised</w:t>
          </w:r>
          <w:proofErr w:type="spellEnd"/>
          <w:r w:rsidRPr="00132B69">
            <w:rPr>
              <w:lang w:eastAsia="en-US"/>
            </w:rPr>
            <w:t xml:space="preserve"> recommendations for risk mitigation</w:t>
          </w:r>
          <w:r w:rsidRPr="00132B69">
            <w:rPr>
              <w:lang w:eastAsia="en-US"/>
            </w:rPr>
            <w:t>.</w:t>
          </w:r>
        </w:p>
      </w:sdtContent>
    </w:sdt>
    <w:p w14:paraId="4742241D" w14:textId="77777777" w:rsidR="004F72B2" w:rsidRPr="00132B69" w:rsidRDefault="004F72B2" w:rsidP="004F72B2">
      <w:pPr>
        <w:rPr>
          <w:rFonts w:asciiTheme="minorHAnsi" w:hAnsiTheme="minorHAnsi"/>
        </w:rPr>
      </w:pPr>
    </w:p>
    <w:p w14:paraId="5569A263" w14:textId="70D12F68" w:rsidR="00C313BA" w:rsidRPr="00132B69" w:rsidRDefault="00C313BA" w:rsidP="004F72B2">
      <w:pPr>
        <w:pStyle w:val="Heading1"/>
        <w:numPr>
          <w:ilvl w:val="0"/>
          <w:numId w:val="19"/>
        </w:numPr>
        <w:rPr>
          <w:rFonts w:asciiTheme="minorHAnsi" w:hAnsiTheme="minorHAnsi"/>
        </w:rPr>
      </w:pPr>
      <w:bookmarkStart w:id="12" w:name="_Toc207889690"/>
      <w:r w:rsidRPr="00132B69">
        <w:rPr>
          <w:rFonts w:asciiTheme="minorHAnsi" w:hAnsiTheme="minorHAnsi"/>
        </w:rPr>
        <w:lastRenderedPageBreak/>
        <w:t>Introduction</w:t>
      </w:r>
      <w:bookmarkEnd w:id="12"/>
    </w:p>
    <w:p w14:paraId="03C9592F" w14:textId="77777777" w:rsidR="0039517A" w:rsidRPr="00132B69" w:rsidRDefault="0039517A" w:rsidP="0039517A">
      <w:pPr>
        <w:rPr>
          <w:rFonts w:asciiTheme="minorHAnsi" w:hAnsiTheme="minorHAnsi"/>
        </w:rPr>
      </w:pPr>
    </w:p>
    <w:p w14:paraId="5A1FDA7F" w14:textId="5E6F199E" w:rsidR="0039517A" w:rsidRPr="00132B69" w:rsidRDefault="0039517A" w:rsidP="0039517A">
      <w:pPr>
        <w:rPr>
          <w:rFonts w:asciiTheme="minorHAnsi" w:hAnsiTheme="minorHAnsi"/>
        </w:rPr>
      </w:pPr>
    </w:p>
    <w:p w14:paraId="04538720" w14:textId="7F9D9B4E" w:rsidR="0039517A" w:rsidRPr="00132B69" w:rsidRDefault="0039517A" w:rsidP="0039517A">
      <w:pPr>
        <w:rPr>
          <w:rFonts w:asciiTheme="minorHAnsi" w:hAnsiTheme="minorHAnsi"/>
        </w:rPr>
      </w:pPr>
      <w:r w:rsidRPr="00132B69">
        <w:rPr>
          <w:rFonts w:asciiTheme="minorHAnsi" w:hAnsiTheme="minorHAnsi"/>
        </w:rPr>
        <w:drawing>
          <wp:inline distT="0" distB="0" distL="0" distR="0" wp14:anchorId="5C5C0768" wp14:editId="59EE50F0">
            <wp:extent cx="5943600" cy="2703830"/>
            <wp:effectExtent l="0" t="0" r="0" b="1270"/>
            <wp:docPr id="9805785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78591" name=""/>
                    <pic:cNvPicPr/>
                  </pic:nvPicPr>
                  <pic:blipFill>
                    <a:blip r:embed="rId11"/>
                    <a:stretch>
                      <a:fillRect/>
                    </a:stretch>
                  </pic:blipFill>
                  <pic:spPr>
                    <a:xfrm>
                      <a:off x="0" y="0"/>
                      <a:ext cx="5943600" cy="2703830"/>
                    </a:xfrm>
                    <a:prstGeom prst="rect">
                      <a:avLst/>
                    </a:prstGeom>
                  </pic:spPr>
                </pic:pic>
              </a:graphicData>
            </a:graphic>
          </wp:inline>
        </w:drawing>
      </w:r>
    </w:p>
    <w:p w14:paraId="79C5A6A6" w14:textId="77777777" w:rsidR="0039517A" w:rsidRPr="00132B69" w:rsidRDefault="0039517A" w:rsidP="0039517A">
      <w:pPr>
        <w:rPr>
          <w:rFonts w:asciiTheme="minorHAnsi" w:hAnsiTheme="minorHAnsi"/>
        </w:rPr>
      </w:pPr>
    </w:p>
    <w:p w14:paraId="778F6E17" w14:textId="66C8FE35" w:rsidR="00C313BA" w:rsidRPr="00132B69" w:rsidRDefault="00C313BA" w:rsidP="004F72B2">
      <w:pPr>
        <w:pStyle w:val="Heading2"/>
        <w:numPr>
          <w:ilvl w:val="1"/>
          <w:numId w:val="19"/>
        </w:numPr>
        <w:rPr>
          <w:rFonts w:asciiTheme="minorHAnsi" w:hAnsiTheme="minorHAnsi"/>
        </w:rPr>
      </w:pPr>
      <w:bookmarkStart w:id="13" w:name="_Toc207889691"/>
      <w:r w:rsidRPr="00132B69">
        <w:rPr>
          <w:rFonts w:asciiTheme="minorHAnsi" w:hAnsiTheme="minorHAnsi"/>
        </w:rPr>
        <w:t>Assessment Purpose</w:t>
      </w:r>
      <w:bookmarkEnd w:id="13"/>
    </w:p>
    <w:p w14:paraId="7211E16C" w14:textId="76A40E1C" w:rsidR="00C313BA" w:rsidRPr="00132B69" w:rsidRDefault="00C313BA" w:rsidP="00C313BA">
      <w:pPr>
        <w:jc w:val="both"/>
        <w:rPr>
          <w:rFonts w:asciiTheme="minorHAnsi" w:eastAsiaTheme="minorEastAsia" w:hAnsiTheme="minorHAnsi"/>
          <w:sz w:val="22"/>
          <w:szCs w:val="22"/>
          <w:lang w:val="en-US"/>
        </w:rPr>
      </w:pPr>
      <w:r w:rsidRPr="00132B69">
        <w:rPr>
          <w:rFonts w:asciiTheme="minorHAnsi" w:hAnsiTheme="minorHAnsi"/>
        </w:rPr>
        <w:t>Th</w:t>
      </w:r>
      <w:r w:rsidR="0069261D">
        <w:rPr>
          <w:rFonts w:asciiTheme="minorHAnsi" w:hAnsiTheme="minorHAnsi"/>
        </w:rPr>
        <w:t>e</w:t>
      </w:r>
      <w:r w:rsidRPr="00132B69">
        <w:rPr>
          <w:rFonts w:asciiTheme="minorHAnsi" w:hAnsiTheme="minorHAnsi"/>
        </w:rPr>
        <w:t xml:space="preserve"> assessment </w:t>
      </w:r>
      <w:r w:rsidRPr="00132B69">
        <w:rPr>
          <w:rFonts w:asciiTheme="minorHAnsi" w:hAnsiTheme="minorHAnsi"/>
        </w:rPr>
        <w:t xml:space="preserve">was </w:t>
      </w:r>
      <w:r w:rsidR="0069261D">
        <w:rPr>
          <w:rFonts w:asciiTheme="minorHAnsi" w:hAnsiTheme="minorHAnsi"/>
        </w:rPr>
        <w:t>conducted</w:t>
      </w:r>
      <w:r w:rsidRPr="00132B69">
        <w:rPr>
          <w:rFonts w:asciiTheme="minorHAnsi" w:hAnsiTheme="minorHAnsi"/>
        </w:rPr>
        <w:t xml:space="preserve"> to evaluate</w:t>
      </w:r>
      <w:r w:rsidRPr="00132B69">
        <w:rPr>
          <w:rFonts w:asciiTheme="minorHAnsi" w:hAnsiTheme="minorHAnsi"/>
        </w:rPr>
        <w:t xml:space="preserve"> Altoro Mutual’s online banking </w:t>
      </w:r>
      <w:r w:rsidRPr="00132B69">
        <w:rPr>
          <w:rFonts w:asciiTheme="minorHAnsi" w:hAnsiTheme="minorHAnsi"/>
        </w:rPr>
        <w:t>website</w:t>
      </w:r>
      <w:r w:rsidRPr="00132B69">
        <w:rPr>
          <w:rFonts w:asciiTheme="minorHAnsi" w:hAnsiTheme="minorHAnsi"/>
        </w:rPr>
        <w:t xml:space="preserve"> (demo.testfire.net) using </w:t>
      </w:r>
      <w:r w:rsidR="0069261D">
        <w:rPr>
          <w:rFonts w:asciiTheme="minorHAnsi" w:hAnsiTheme="minorHAnsi"/>
        </w:rPr>
        <w:t xml:space="preserve">the banking </w:t>
      </w:r>
      <w:r w:rsidRPr="00132B69">
        <w:rPr>
          <w:rFonts w:asciiTheme="minorHAnsi" w:hAnsiTheme="minorHAnsi"/>
        </w:rPr>
        <w:t>industry standard</w:t>
      </w:r>
      <w:r w:rsidR="0069261D">
        <w:rPr>
          <w:rFonts w:asciiTheme="minorHAnsi" w:hAnsiTheme="minorHAnsi"/>
        </w:rPr>
        <w:t>s</w:t>
      </w:r>
      <w:r w:rsidRPr="00132B69">
        <w:rPr>
          <w:rFonts w:asciiTheme="minorHAnsi" w:hAnsiTheme="minorHAnsi"/>
        </w:rPr>
        <w:t>.</w:t>
      </w:r>
      <w:r w:rsidRPr="00132B69">
        <w:rPr>
          <w:rFonts w:asciiTheme="minorHAnsi" w:hAnsiTheme="minorHAnsi"/>
        </w:rPr>
        <w:t xml:space="preserve"> </w:t>
      </w:r>
      <w:r w:rsidRPr="00132B69">
        <w:rPr>
          <w:rFonts w:asciiTheme="minorHAnsi" w:hAnsiTheme="minorHAnsi"/>
        </w:rPr>
        <w:t>The purpose of the evaluation was to</w:t>
      </w:r>
      <w:r w:rsidRPr="00132B69">
        <w:rPr>
          <w:rFonts w:asciiTheme="minorHAnsi" w:hAnsiTheme="minorHAnsi"/>
        </w:rPr>
        <w:t xml:space="preserve"> identify vulnerabilities </w:t>
      </w:r>
      <w:r w:rsidRPr="00132B69">
        <w:rPr>
          <w:rFonts w:asciiTheme="minorHAnsi" w:hAnsiTheme="minorHAnsi"/>
        </w:rPr>
        <w:t>which could pose a substantial business impact to Altoro Mutual</w:t>
      </w:r>
      <w:r w:rsidRPr="00132B69">
        <w:rPr>
          <w:rFonts w:asciiTheme="minorHAnsi" w:hAnsiTheme="minorHAnsi"/>
        </w:rPr>
        <w:t xml:space="preserve">. It assessed these against regulatory frameworks and provided </w:t>
      </w:r>
      <w:r w:rsidRPr="00132B69">
        <w:rPr>
          <w:rFonts w:asciiTheme="minorHAnsi" w:hAnsiTheme="minorHAnsi"/>
        </w:rPr>
        <w:t>prioritised</w:t>
      </w:r>
      <w:r w:rsidRPr="00132B69">
        <w:rPr>
          <w:rFonts w:asciiTheme="minorHAnsi" w:hAnsiTheme="minorHAnsi"/>
        </w:rPr>
        <w:t xml:space="preserve"> recommendations to reduce risks</w:t>
      </w:r>
      <w:r w:rsidR="00E50EFE" w:rsidRPr="00132B69">
        <w:rPr>
          <w:rFonts w:asciiTheme="minorHAnsi" w:hAnsiTheme="minorHAnsi"/>
        </w:rPr>
        <w:t>.</w:t>
      </w:r>
    </w:p>
    <w:p w14:paraId="2961CD51" w14:textId="173D035C" w:rsidR="00C313BA" w:rsidRPr="00132B69" w:rsidRDefault="00C313BA" w:rsidP="004F72B2">
      <w:pPr>
        <w:pStyle w:val="Heading2"/>
        <w:numPr>
          <w:ilvl w:val="1"/>
          <w:numId w:val="19"/>
        </w:numPr>
        <w:rPr>
          <w:rFonts w:asciiTheme="minorHAnsi" w:hAnsiTheme="minorHAnsi"/>
        </w:rPr>
      </w:pPr>
      <w:bookmarkStart w:id="14" w:name="_Toc207889692"/>
      <w:r w:rsidRPr="00132B69">
        <w:rPr>
          <w:rFonts w:asciiTheme="minorHAnsi" w:hAnsiTheme="minorHAnsi"/>
        </w:rPr>
        <w:t>Scope of Work</w:t>
      </w:r>
      <w:bookmarkEnd w:id="14"/>
    </w:p>
    <w:p w14:paraId="4B30D4AA" w14:textId="60302086" w:rsidR="00C313BA" w:rsidRPr="00132B69" w:rsidRDefault="00C313BA" w:rsidP="00C313BA">
      <w:pPr>
        <w:jc w:val="both"/>
        <w:rPr>
          <w:rFonts w:asciiTheme="minorHAnsi" w:eastAsiaTheme="minorEastAsia" w:hAnsiTheme="minorHAnsi"/>
          <w:sz w:val="22"/>
          <w:szCs w:val="22"/>
          <w:lang w:val="en-US"/>
        </w:rPr>
      </w:pPr>
      <w:r w:rsidRPr="00132B69">
        <w:rPr>
          <w:rFonts w:asciiTheme="minorHAnsi" w:hAnsiTheme="minorHAnsi"/>
        </w:rPr>
        <w:t xml:space="preserve">The following </w:t>
      </w:r>
      <w:r w:rsidRPr="00132B69">
        <w:rPr>
          <w:rFonts w:asciiTheme="minorHAnsi" w:hAnsiTheme="minorHAnsi"/>
        </w:rPr>
        <w:t xml:space="preserve">items </w:t>
      </w:r>
      <w:r w:rsidRPr="00132B69">
        <w:rPr>
          <w:rFonts w:asciiTheme="minorHAnsi" w:hAnsiTheme="minorHAnsi"/>
        </w:rPr>
        <w:t>were in</w:t>
      </w:r>
      <w:r w:rsidRPr="00132B69">
        <w:rPr>
          <w:rFonts w:asciiTheme="minorHAnsi" w:hAnsiTheme="minorHAnsi"/>
        </w:rPr>
        <w:t xml:space="preserve"> </w:t>
      </w:r>
      <w:r w:rsidRPr="00132B69">
        <w:rPr>
          <w:rFonts w:asciiTheme="minorHAnsi" w:hAnsiTheme="minorHAnsi"/>
        </w:rPr>
        <w:t>scope:</w:t>
      </w:r>
    </w:p>
    <w:p w14:paraId="2B5B507B" w14:textId="77777777" w:rsidR="00C313BA" w:rsidRPr="00132B69" w:rsidRDefault="00C313BA" w:rsidP="00C313BA">
      <w:pPr>
        <w:pStyle w:val="ListParagraph"/>
        <w:numPr>
          <w:ilvl w:val="0"/>
          <w:numId w:val="5"/>
        </w:numPr>
        <w:jc w:val="both"/>
        <w:rPr>
          <w:rFonts w:asciiTheme="minorHAnsi" w:hAnsiTheme="minorHAnsi"/>
        </w:rPr>
      </w:pPr>
      <w:r w:rsidRPr="00132B69">
        <w:rPr>
          <w:rFonts w:asciiTheme="minorHAnsi" w:hAnsiTheme="minorHAnsi"/>
        </w:rPr>
        <w:t>Web application (https://demo.testfire.net).</w:t>
      </w:r>
    </w:p>
    <w:p w14:paraId="692B468A" w14:textId="77777777" w:rsidR="00C313BA" w:rsidRPr="00132B69" w:rsidRDefault="00C313BA" w:rsidP="00C313BA">
      <w:pPr>
        <w:pStyle w:val="ListParagraph"/>
        <w:numPr>
          <w:ilvl w:val="0"/>
          <w:numId w:val="5"/>
        </w:numPr>
        <w:jc w:val="both"/>
        <w:rPr>
          <w:rFonts w:asciiTheme="minorHAnsi" w:hAnsiTheme="minorHAnsi"/>
        </w:rPr>
      </w:pPr>
      <w:r w:rsidRPr="00132B69">
        <w:rPr>
          <w:rFonts w:asciiTheme="minorHAnsi" w:hAnsiTheme="minorHAnsi"/>
        </w:rPr>
        <w:t>Associated API endpoints.</w:t>
      </w:r>
    </w:p>
    <w:p w14:paraId="3C3DFD64" w14:textId="77777777" w:rsidR="00C313BA" w:rsidRPr="00132B69" w:rsidRDefault="00C313BA" w:rsidP="00C313BA">
      <w:pPr>
        <w:pStyle w:val="ListParagraph"/>
        <w:numPr>
          <w:ilvl w:val="0"/>
          <w:numId w:val="5"/>
        </w:numPr>
        <w:jc w:val="both"/>
        <w:rPr>
          <w:rFonts w:asciiTheme="minorHAnsi" w:hAnsiTheme="minorHAnsi"/>
        </w:rPr>
      </w:pPr>
      <w:r w:rsidRPr="00132B69">
        <w:rPr>
          <w:rFonts w:asciiTheme="minorHAnsi" w:hAnsiTheme="minorHAnsi"/>
        </w:rPr>
        <w:t>Source code and configuration review.</w:t>
      </w:r>
    </w:p>
    <w:p w14:paraId="6815758D" w14:textId="3E4DA87E" w:rsidR="00C313BA" w:rsidRPr="00132B69" w:rsidRDefault="00C313BA" w:rsidP="00C313BA">
      <w:pPr>
        <w:pStyle w:val="ListParagraph"/>
        <w:numPr>
          <w:ilvl w:val="0"/>
          <w:numId w:val="5"/>
        </w:numPr>
        <w:jc w:val="both"/>
        <w:rPr>
          <w:rFonts w:asciiTheme="minorHAnsi" w:hAnsiTheme="minorHAnsi"/>
        </w:rPr>
      </w:pPr>
      <w:r w:rsidRPr="00132B69">
        <w:rPr>
          <w:rFonts w:asciiTheme="minorHAnsi" w:hAnsiTheme="minorHAnsi"/>
        </w:rPr>
        <w:t>Compliance checks against GDPR, PCI-DSS, and FFIEC guidelines.</w:t>
      </w:r>
    </w:p>
    <w:p w14:paraId="1A4B958A" w14:textId="77777777" w:rsidR="00C313BA" w:rsidRPr="00132B69" w:rsidRDefault="00C313BA" w:rsidP="00C313BA">
      <w:pPr>
        <w:jc w:val="both"/>
        <w:rPr>
          <w:rFonts w:asciiTheme="minorHAnsi" w:hAnsiTheme="minorHAnsi"/>
        </w:rPr>
      </w:pPr>
      <w:r w:rsidRPr="00132B69">
        <w:rPr>
          <w:rFonts w:asciiTheme="minorHAnsi" w:hAnsiTheme="minorHAnsi"/>
        </w:rPr>
        <w:t>The following were excluded:</w:t>
      </w:r>
    </w:p>
    <w:p w14:paraId="60B49783" w14:textId="77777777" w:rsidR="00C313BA" w:rsidRPr="00132B69" w:rsidRDefault="00C313BA" w:rsidP="00C313BA">
      <w:pPr>
        <w:pStyle w:val="ListParagraph"/>
        <w:numPr>
          <w:ilvl w:val="0"/>
          <w:numId w:val="6"/>
        </w:numPr>
        <w:jc w:val="both"/>
        <w:rPr>
          <w:rFonts w:asciiTheme="minorHAnsi" w:hAnsiTheme="minorHAnsi"/>
        </w:rPr>
      </w:pPr>
      <w:r w:rsidRPr="00132B69">
        <w:rPr>
          <w:rFonts w:asciiTheme="minorHAnsi" w:hAnsiTheme="minorHAnsi"/>
        </w:rPr>
        <w:t>Internal corporate networks and employee devices.</w:t>
      </w:r>
    </w:p>
    <w:p w14:paraId="0B256844" w14:textId="53C9FB4C" w:rsidR="00C313BA" w:rsidRPr="00132B69" w:rsidRDefault="00C313BA" w:rsidP="00C313BA">
      <w:pPr>
        <w:pStyle w:val="ListParagraph"/>
        <w:numPr>
          <w:ilvl w:val="0"/>
          <w:numId w:val="6"/>
        </w:numPr>
        <w:jc w:val="both"/>
        <w:rPr>
          <w:rFonts w:asciiTheme="minorHAnsi" w:hAnsiTheme="minorHAnsi"/>
        </w:rPr>
      </w:pPr>
      <w:r w:rsidRPr="00132B69">
        <w:rPr>
          <w:rFonts w:asciiTheme="minorHAnsi" w:hAnsiTheme="minorHAnsi"/>
        </w:rPr>
        <w:t xml:space="preserve">Third-party integrated services </w:t>
      </w:r>
      <w:r w:rsidR="00E50EFE" w:rsidRPr="00132B69">
        <w:rPr>
          <w:rFonts w:asciiTheme="minorHAnsi" w:hAnsiTheme="minorHAnsi"/>
        </w:rPr>
        <w:t xml:space="preserve">are </w:t>
      </w:r>
      <w:r w:rsidRPr="00132B69">
        <w:rPr>
          <w:rFonts w:asciiTheme="minorHAnsi" w:hAnsiTheme="minorHAnsi"/>
        </w:rPr>
        <w:t>not under Altoro Mutual’s control.</w:t>
      </w:r>
    </w:p>
    <w:p w14:paraId="53615BE1" w14:textId="51A817F0" w:rsidR="00C313BA" w:rsidRPr="00132B69" w:rsidRDefault="00C313BA" w:rsidP="00C313BA">
      <w:pPr>
        <w:pStyle w:val="ListParagraph"/>
        <w:numPr>
          <w:ilvl w:val="0"/>
          <w:numId w:val="6"/>
        </w:numPr>
        <w:jc w:val="both"/>
        <w:rPr>
          <w:rFonts w:asciiTheme="minorHAnsi" w:hAnsiTheme="minorHAnsi"/>
        </w:rPr>
      </w:pPr>
      <w:r w:rsidRPr="00132B69">
        <w:rPr>
          <w:rFonts w:asciiTheme="minorHAnsi" w:hAnsiTheme="minorHAnsi"/>
        </w:rPr>
        <w:t>Social engineering</w:t>
      </w:r>
    </w:p>
    <w:p w14:paraId="2A4C579B" w14:textId="05EE8517" w:rsidR="00C313BA" w:rsidRPr="00132B69" w:rsidRDefault="00C313BA" w:rsidP="004F72B2">
      <w:pPr>
        <w:pStyle w:val="Heading2"/>
        <w:numPr>
          <w:ilvl w:val="1"/>
          <w:numId w:val="19"/>
        </w:numPr>
        <w:rPr>
          <w:rFonts w:asciiTheme="minorHAnsi" w:hAnsiTheme="minorHAnsi"/>
        </w:rPr>
      </w:pPr>
      <w:bookmarkStart w:id="15" w:name="_Toc206428489"/>
      <w:bookmarkStart w:id="16" w:name="_Toc207889693"/>
      <w:r w:rsidRPr="00132B69">
        <w:rPr>
          <w:rFonts w:asciiTheme="minorHAnsi" w:hAnsiTheme="minorHAnsi"/>
        </w:rPr>
        <w:t>Vulnerability Mapping</w:t>
      </w:r>
      <w:r w:rsidRPr="00132B69">
        <w:rPr>
          <w:rFonts w:asciiTheme="minorHAnsi" w:hAnsiTheme="minorHAnsi"/>
        </w:rPr>
        <w:t xml:space="preserve">, </w:t>
      </w:r>
      <w:r w:rsidRPr="00132B69">
        <w:rPr>
          <w:rFonts w:asciiTheme="minorHAnsi" w:hAnsiTheme="minorHAnsi"/>
        </w:rPr>
        <w:t>Threat Modelling</w:t>
      </w:r>
      <w:bookmarkEnd w:id="15"/>
      <w:r w:rsidRPr="00132B69">
        <w:rPr>
          <w:rFonts w:asciiTheme="minorHAnsi" w:hAnsiTheme="minorHAnsi"/>
        </w:rPr>
        <w:t xml:space="preserve"> and Risk Rating </w:t>
      </w:r>
      <w:r w:rsidRPr="00132B69">
        <w:rPr>
          <w:rFonts w:asciiTheme="minorHAnsi" w:hAnsiTheme="minorHAnsi"/>
        </w:rPr>
        <w:t>Methodology</w:t>
      </w:r>
      <w:bookmarkEnd w:id="16"/>
    </w:p>
    <w:p w14:paraId="5B2D9768" w14:textId="36561346" w:rsidR="00C313BA" w:rsidRPr="00132B69" w:rsidRDefault="00C313BA" w:rsidP="00C313BA">
      <w:pPr>
        <w:jc w:val="both"/>
        <w:rPr>
          <w:rFonts w:asciiTheme="minorHAnsi" w:hAnsiTheme="minorHAnsi"/>
        </w:rPr>
      </w:pPr>
      <w:r w:rsidRPr="00132B69">
        <w:rPr>
          <w:rFonts w:asciiTheme="minorHAnsi" w:hAnsiTheme="minorHAnsi"/>
        </w:rPr>
        <w:t>The assessment was c</w:t>
      </w:r>
      <w:r w:rsidRPr="00132B69">
        <w:rPr>
          <w:rFonts w:asciiTheme="minorHAnsi" w:hAnsiTheme="minorHAnsi"/>
        </w:rPr>
        <w:t xml:space="preserve">arried out using </w:t>
      </w:r>
      <w:r w:rsidRPr="00132B69">
        <w:rPr>
          <w:rFonts w:asciiTheme="minorHAnsi" w:hAnsiTheme="minorHAnsi"/>
        </w:rPr>
        <w:t xml:space="preserve">the </w:t>
      </w:r>
      <w:r w:rsidRPr="00132B69">
        <w:rPr>
          <w:rFonts w:asciiTheme="minorHAnsi" w:eastAsiaTheme="majorEastAsia" w:hAnsiTheme="minorHAnsi"/>
        </w:rPr>
        <w:t>OWASP Top 10 (2021)</w:t>
      </w:r>
      <w:r w:rsidRPr="00132B69">
        <w:rPr>
          <w:rFonts w:asciiTheme="minorHAnsi" w:hAnsiTheme="minorHAnsi"/>
        </w:rPr>
        <w:t xml:space="preserve"> and the </w:t>
      </w:r>
      <w:r w:rsidRPr="00132B69">
        <w:rPr>
          <w:rFonts w:asciiTheme="minorHAnsi" w:eastAsiaTheme="majorEastAsia" w:hAnsiTheme="minorHAnsi"/>
        </w:rPr>
        <w:t>OWASP Web Security Testing Guide (WSTG)</w:t>
      </w:r>
      <w:r w:rsidR="00B85C11">
        <w:rPr>
          <w:rFonts w:asciiTheme="minorHAnsi" w:eastAsiaTheme="majorEastAsia" w:hAnsiTheme="minorHAnsi"/>
        </w:rPr>
        <w:t xml:space="preserve"> (OWASP,2021; OWASP,2023)</w:t>
      </w:r>
      <w:r w:rsidRPr="00132B69">
        <w:rPr>
          <w:rFonts w:asciiTheme="minorHAnsi" w:hAnsiTheme="minorHAnsi"/>
        </w:rPr>
        <w:t xml:space="preserve">. A combination of automated </w:t>
      </w:r>
      <w:r w:rsidRPr="00132B69">
        <w:rPr>
          <w:rFonts w:asciiTheme="minorHAnsi" w:hAnsiTheme="minorHAnsi"/>
        </w:rPr>
        <w:lastRenderedPageBreak/>
        <w:t xml:space="preserve">tools (e.g., Burp Suite, OWASP ZAP, Dependency-Check, testssl.sh) and manual validation was used to test for vulnerabilities across access controls, injection flaws, cryptographic implementations, insecure design, misconfiguration, outdated components, and logging/monitoring </w:t>
      </w:r>
      <w:r w:rsidRPr="00132B69">
        <w:rPr>
          <w:rFonts w:asciiTheme="minorHAnsi" w:hAnsiTheme="minorHAnsi"/>
        </w:rPr>
        <w:t>w</w:t>
      </w:r>
      <w:r w:rsidRPr="00132B69">
        <w:rPr>
          <w:rFonts w:asciiTheme="minorHAnsi" w:hAnsiTheme="minorHAnsi"/>
        </w:rPr>
        <w:t>eaknesses.</w:t>
      </w:r>
    </w:p>
    <w:p w14:paraId="7F1647C6" w14:textId="25E55DB2" w:rsidR="00C313BA" w:rsidRPr="00132B69" w:rsidRDefault="00C313BA" w:rsidP="00C313BA">
      <w:pPr>
        <w:jc w:val="both"/>
        <w:rPr>
          <w:rFonts w:asciiTheme="minorHAnsi" w:hAnsiTheme="minorHAnsi"/>
        </w:rPr>
      </w:pPr>
      <w:r w:rsidRPr="00132B69">
        <w:rPr>
          <w:rFonts w:asciiTheme="minorHAnsi" w:hAnsiTheme="minorHAnsi"/>
        </w:rPr>
        <w:t xml:space="preserve">Risks were evaluated using the </w:t>
      </w:r>
      <w:r w:rsidRPr="00132B69">
        <w:rPr>
          <w:rFonts w:asciiTheme="minorHAnsi" w:eastAsiaTheme="majorEastAsia" w:hAnsiTheme="minorHAnsi"/>
        </w:rPr>
        <w:t>OWASP Risk Rating Methodology</w:t>
      </w:r>
      <w:r w:rsidR="00B85C11">
        <w:rPr>
          <w:rFonts w:asciiTheme="minorHAnsi" w:eastAsiaTheme="majorEastAsia" w:hAnsiTheme="minorHAnsi"/>
        </w:rPr>
        <w:t xml:space="preserve"> (OWASP, n.d.)</w:t>
      </w:r>
      <w:r w:rsidR="00E50EFE" w:rsidRPr="00132B69">
        <w:rPr>
          <w:rFonts w:asciiTheme="minorHAnsi" w:hAnsiTheme="minorHAnsi"/>
        </w:rPr>
        <w:t>.</w:t>
      </w:r>
      <w:r w:rsidRPr="00132B69">
        <w:rPr>
          <w:rFonts w:asciiTheme="minorHAnsi" w:hAnsiTheme="minorHAnsi"/>
        </w:rPr>
        <w:t xml:space="preserve"> </w:t>
      </w:r>
      <w:r w:rsidR="00E50EFE" w:rsidRPr="00132B69">
        <w:rPr>
          <w:rFonts w:asciiTheme="minorHAnsi" w:hAnsiTheme="minorHAnsi"/>
        </w:rPr>
        <w:t xml:space="preserve">This methodology </w:t>
      </w:r>
      <w:r w:rsidR="0069261D">
        <w:rPr>
          <w:rFonts w:asciiTheme="minorHAnsi" w:hAnsiTheme="minorHAnsi"/>
        </w:rPr>
        <w:t xml:space="preserve">guides the </w:t>
      </w:r>
      <w:r w:rsidR="00E50EFE" w:rsidRPr="00132B69">
        <w:rPr>
          <w:rFonts w:asciiTheme="minorHAnsi" w:hAnsiTheme="minorHAnsi"/>
        </w:rPr>
        <w:t>evaluat</w:t>
      </w:r>
      <w:r w:rsidR="0069261D">
        <w:rPr>
          <w:rFonts w:asciiTheme="minorHAnsi" w:hAnsiTheme="minorHAnsi"/>
        </w:rPr>
        <w:t>ion</w:t>
      </w:r>
      <w:r w:rsidR="00E50EFE" w:rsidRPr="00132B69">
        <w:rPr>
          <w:rFonts w:asciiTheme="minorHAnsi" w:hAnsiTheme="minorHAnsi"/>
        </w:rPr>
        <w:t xml:space="preserve"> </w:t>
      </w:r>
      <w:r w:rsidR="0069261D">
        <w:rPr>
          <w:rFonts w:asciiTheme="minorHAnsi" w:hAnsiTheme="minorHAnsi"/>
        </w:rPr>
        <w:t xml:space="preserve">of </w:t>
      </w:r>
      <w:r w:rsidR="00E50EFE" w:rsidRPr="00132B69">
        <w:rPr>
          <w:rFonts w:asciiTheme="minorHAnsi" w:hAnsiTheme="minorHAnsi"/>
        </w:rPr>
        <w:t>the</w:t>
      </w:r>
      <w:r w:rsidRPr="00132B69">
        <w:rPr>
          <w:rFonts w:asciiTheme="minorHAnsi" w:hAnsiTheme="minorHAnsi"/>
        </w:rPr>
        <w:t xml:space="preserve"> </w:t>
      </w:r>
      <w:r w:rsidRPr="00132B69">
        <w:rPr>
          <w:rFonts w:asciiTheme="minorHAnsi" w:eastAsiaTheme="majorEastAsia" w:hAnsiTheme="minorHAnsi"/>
        </w:rPr>
        <w:t>impact</w:t>
      </w:r>
      <w:r w:rsidRPr="00132B69">
        <w:rPr>
          <w:rFonts w:asciiTheme="minorHAnsi" w:hAnsiTheme="minorHAnsi"/>
        </w:rPr>
        <w:t xml:space="preserve"> </w:t>
      </w:r>
      <w:r w:rsidR="00E50EFE" w:rsidRPr="00132B69">
        <w:rPr>
          <w:rFonts w:asciiTheme="minorHAnsi" w:hAnsiTheme="minorHAnsi"/>
        </w:rPr>
        <w:t>that the vulnerability can cause against the</w:t>
      </w:r>
      <w:r w:rsidRPr="00132B69">
        <w:rPr>
          <w:rFonts w:asciiTheme="minorHAnsi" w:hAnsiTheme="minorHAnsi"/>
        </w:rPr>
        <w:t xml:space="preserve"> </w:t>
      </w:r>
      <w:r w:rsidR="00E50EFE" w:rsidRPr="00132B69">
        <w:rPr>
          <w:rFonts w:asciiTheme="minorHAnsi" w:hAnsiTheme="minorHAnsi"/>
        </w:rPr>
        <w:t>probability</w:t>
      </w:r>
      <w:r w:rsidRPr="00132B69">
        <w:rPr>
          <w:rFonts w:asciiTheme="minorHAnsi" w:hAnsiTheme="minorHAnsi"/>
        </w:rPr>
        <w:t xml:space="preserve"> </w:t>
      </w:r>
      <w:r w:rsidR="00E50EFE" w:rsidRPr="00132B69">
        <w:rPr>
          <w:rFonts w:asciiTheme="minorHAnsi" w:hAnsiTheme="minorHAnsi"/>
        </w:rPr>
        <w:t>of the breach</w:t>
      </w:r>
      <w:r w:rsidR="0069261D">
        <w:rPr>
          <w:rFonts w:asciiTheme="minorHAnsi" w:hAnsiTheme="minorHAnsi"/>
        </w:rPr>
        <w:t>,</w:t>
      </w:r>
      <w:r w:rsidR="00E50EFE" w:rsidRPr="00132B69">
        <w:rPr>
          <w:rFonts w:asciiTheme="minorHAnsi" w:hAnsiTheme="minorHAnsi"/>
        </w:rPr>
        <w:t xml:space="preserve"> </w:t>
      </w:r>
      <w:r w:rsidRPr="00132B69">
        <w:rPr>
          <w:rFonts w:asciiTheme="minorHAnsi" w:hAnsiTheme="minorHAnsi"/>
        </w:rPr>
        <w:t xml:space="preserve">to classify findings into </w:t>
      </w:r>
      <w:r w:rsidR="00E50EFE" w:rsidRPr="00132B69">
        <w:rPr>
          <w:rFonts w:asciiTheme="minorHAnsi" w:hAnsiTheme="minorHAnsi"/>
        </w:rPr>
        <w:t>different severities (</w:t>
      </w:r>
      <w:r w:rsidRPr="00132B69">
        <w:rPr>
          <w:rFonts w:asciiTheme="minorHAnsi" w:hAnsiTheme="minorHAnsi"/>
        </w:rPr>
        <w:t>Critical, High, Medium, Low, and Informational</w:t>
      </w:r>
      <w:r w:rsidR="00E50EFE" w:rsidRPr="00132B69">
        <w:rPr>
          <w:rFonts w:asciiTheme="minorHAnsi" w:hAnsiTheme="minorHAnsi"/>
        </w:rPr>
        <w:t>)</w:t>
      </w:r>
      <w:r w:rsidRPr="00132B69">
        <w:rPr>
          <w:rFonts w:asciiTheme="minorHAnsi" w:hAnsiTheme="minorHAnsi"/>
        </w:rPr>
        <w:t>. This approach ensured that findings were prioritised in a manner aligned with business impact</w:t>
      </w:r>
      <w:r w:rsidRPr="00132B69">
        <w:rPr>
          <w:rFonts w:asciiTheme="minorHAnsi" w:hAnsiTheme="minorHAnsi"/>
        </w:rPr>
        <w:t>.</w:t>
      </w:r>
    </w:p>
    <w:p w14:paraId="05584C33" w14:textId="6C27E1FC" w:rsidR="00C313BA" w:rsidRPr="00132B69" w:rsidRDefault="00C313BA" w:rsidP="004F72B2">
      <w:pPr>
        <w:pStyle w:val="Heading2"/>
        <w:numPr>
          <w:ilvl w:val="1"/>
          <w:numId w:val="19"/>
        </w:numPr>
        <w:rPr>
          <w:rFonts w:asciiTheme="minorHAnsi" w:hAnsiTheme="minorHAnsi"/>
        </w:rPr>
      </w:pPr>
      <w:bookmarkStart w:id="17" w:name="_Toc207889694"/>
      <w:r w:rsidRPr="00132B69">
        <w:rPr>
          <w:rFonts w:asciiTheme="minorHAnsi" w:hAnsiTheme="minorHAnsi"/>
        </w:rPr>
        <w:t>Limitations Encountered</w:t>
      </w:r>
      <w:bookmarkEnd w:id="17"/>
    </w:p>
    <w:p w14:paraId="1D855CB9" w14:textId="2848B1DE" w:rsidR="00C313BA" w:rsidRPr="00132B69" w:rsidRDefault="00C313BA" w:rsidP="00C313BA">
      <w:pPr>
        <w:jc w:val="both"/>
        <w:rPr>
          <w:rFonts w:asciiTheme="minorHAnsi" w:hAnsiTheme="minorHAnsi"/>
        </w:rPr>
      </w:pPr>
      <w:r w:rsidRPr="00132B69">
        <w:rPr>
          <w:rFonts w:asciiTheme="minorHAnsi" w:hAnsiTheme="minorHAnsi"/>
        </w:rPr>
        <w:t>During the assessment, the following limitations were encountered</w:t>
      </w:r>
      <w:r w:rsidR="00E50EFE" w:rsidRPr="00132B69">
        <w:rPr>
          <w:rFonts w:asciiTheme="minorHAnsi" w:hAnsiTheme="minorHAnsi"/>
        </w:rPr>
        <w:t>:</w:t>
      </w:r>
    </w:p>
    <w:p w14:paraId="5E598837" w14:textId="77777777" w:rsidR="00C313BA" w:rsidRPr="00132B69" w:rsidRDefault="00C313BA" w:rsidP="00C313BA">
      <w:pPr>
        <w:pStyle w:val="ListParagraph"/>
        <w:numPr>
          <w:ilvl w:val="0"/>
          <w:numId w:val="9"/>
        </w:numPr>
        <w:jc w:val="both"/>
        <w:rPr>
          <w:rFonts w:asciiTheme="minorHAnsi" w:eastAsiaTheme="minorEastAsia" w:hAnsiTheme="minorHAnsi"/>
        </w:rPr>
      </w:pPr>
      <w:r w:rsidRPr="00132B69">
        <w:rPr>
          <w:rFonts w:asciiTheme="minorHAnsi" w:hAnsiTheme="minorHAnsi"/>
        </w:rPr>
        <w:t>Testing was limited to the public web environment; internal infrastructure and production networks were excluded.</w:t>
      </w:r>
    </w:p>
    <w:p w14:paraId="2BCB9F4A" w14:textId="77777777" w:rsidR="00C313BA" w:rsidRPr="00132B69" w:rsidRDefault="00C313BA" w:rsidP="00C313BA">
      <w:pPr>
        <w:pStyle w:val="ListParagraph"/>
        <w:numPr>
          <w:ilvl w:val="0"/>
          <w:numId w:val="9"/>
        </w:numPr>
        <w:jc w:val="both"/>
        <w:rPr>
          <w:rFonts w:asciiTheme="minorHAnsi" w:hAnsiTheme="minorHAnsi"/>
        </w:rPr>
      </w:pPr>
      <w:r w:rsidRPr="00132B69">
        <w:rPr>
          <w:rFonts w:asciiTheme="minorHAnsi" w:hAnsiTheme="minorHAnsi"/>
        </w:rPr>
        <w:t>No social engineering or denial-of-service tests were performed to avoid operational disruption.</w:t>
      </w:r>
    </w:p>
    <w:p w14:paraId="3DAAB6A5" w14:textId="43A119C4" w:rsidR="00C313BA" w:rsidRPr="00132B69" w:rsidRDefault="0069261D" w:rsidP="00C313BA">
      <w:pPr>
        <w:pStyle w:val="ListParagraph"/>
        <w:numPr>
          <w:ilvl w:val="0"/>
          <w:numId w:val="9"/>
        </w:numPr>
        <w:jc w:val="both"/>
        <w:rPr>
          <w:rFonts w:asciiTheme="minorHAnsi" w:hAnsiTheme="minorHAnsi"/>
        </w:rPr>
      </w:pPr>
      <w:r>
        <w:rPr>
          <w:rFonts w:asciiTheme="minorHAnsi" w:hAnsiTheme="minorHAnsi"/>
        </w:rPr>
        <w:t>As a</w:t>
      </w:r>
      <w:r w:rsidR="00C313BA" w:rsidRPr="00132B69">
        <w:rPr>
          <w:rFonts w:asciiTheme="minorHAnsi" w:hAnsiTheme="minorHAnsi"/>
        </w:rPr>
        <w:t xml:space="preserve">utomated scans </w:t>
      </w:r>
      <w:r>
        <w:rPr>
          <w:rFonts w:asciiTheme="minorHAnsi" w:hAnsiTheme="minorHAnsi"/>
        </w:rPr>
        <w:t xml:space="preserve">can sometimes </w:t>
      </w:r>
      <w:r w:rsidR="00C313BA" w:rsidRPr="00132B69">
        <w:rPr>
          <w:rFonts w:asciiTheme="minorHAnsi" w:hAnsiTheme="minorHAnsi"/>
        </w:rPr>
        <w:t>generate false positives</w:t>
      </w:r>
      <w:r>
        <w:rPr>
          <w:rFonts w:asciiTheme="minorHAnsi" w:hAnsiTheme="minorHAnsi"/>
        </w:rPr>
        <w:t>, to mitigate this,</w:t>
      </w:r>
      <w:r w:rsidR="00C313BA" w:rsidRPr="00132B69">
        <w:rPr>
          <w:rFonts w:asciiTheme="minorHAnsi" w:hAnsiTheme="minorHAnsi"/>
        </w:rPr>
        <w:t xml:space="preserve"> manual verification was applied to confirm critical issues.</w:t>
      </w:r>
    </w:p>
    <w:p w14:paraId="592DACD5" w14:textId="35B3661A" w:rsidR="00C313BA" w:rsidRPr="00132B69" w:rsidRDefault="00C313BA" w:rsidP="00C313BA">
      <w:pPr>
        <w:pStyle w:val="ListParagraph"/>
        <w:numPr>
          <w:ilvl w:val="0"/>
          <w:numId w:val="9"/>
        </w:numPr>
        <w:jc w:val="both"/>
        <w:rPr>
          <w:rFonts w:asciiTheme="minorHAnsi" w:hAnsiTheme="minorHAnsi"/>
        </w:rPr>
      </w:pPr>
      <w:r w:rsidRPr="00132B69">
        <w:rPr>
          <w:rFonts w:asciiTheme="minorHAnsi" w:hAnsiTheme="minorHAnsi"/>
        </w:rPr>
        <w:t>Specific</w:t>
      </w:r>
      <w:r w:rsidRPr="00132B69">
        <w:rPr>
          <w:rFonts w:asciiTheme="minorHAnsi" w:hAnsiTheme="minorHAnsi"/>
        </w:rPr>
        <w:t xml:space="preserve"> findings (e.g., insecure design flaws, SSRF) </w:t>
      </w:r>
      <w:r w:rsidR="0069261D">
        <w:rPr>
          <w:rFonts w:asciiTheme="minorHAnsi" w:hAnsiTheme="minorHAnsi"/>
        </w:rPr>
        <w:t>required</w:t>
      </w:r>
      <w:r w:rsidRPr="00132B69">
        <w:rPr>
          <w:rFonts w:asciiTheme="minorHAnsi" w:hAnsiTheme="minorHAnsi"/>
        </w:rPr>
        <w:t xml:space="preserve"> runtime testing in a production environment</w:t>
      </w:r>
      <w:r w:rsidRPr="00132B69">
        <w:rPr>
          <w:rFonts w:asciiTheme="minorHAnsi" w:hAnsiTheme="minorHAnsi"/>
        </w:rPr>
        <w:t>,</w:t>
      </w:r>
      <w:r w:rsidRPr="00132B69">
        <w:rPr>
          <w:rFonts w:asciiTheme="minorHAnsi" w:hAnsiTheme="minorHAnsi"/>
        </w:rPr>
        <w:t xml:space="preserve"> </w:t>
      </w:r>
      <w:r w:rsidRPr="00132B69">
        <w:rPr>
          <w:rFonts w:asciiTheme="minorHAnsi" w:hAnsiTheme="minorHAnsi"/>
        </w:rPr>
        <w:t>which</w:t>
      </w:r>
      <w:r w:rsidRPr="00132B69">
        <w:rPr>
          <w:rFonts w:asciiTheme="minorHAnsi" w:hAnsiTheme="minorHAnsi"/>
        </w:rPr>
        <w:t xml:space="preserve"> was unavailable during the engagement.</w:t>
      </w:r>
    </w:p>
    <w:p w14:paraId="484C5FDD" w14:textId="5A5FF7BF" w:rsidR="00C313BA" w:rsidRPr="00132B69" w:rsidRDefault="00C313BA" w:rsidP="00C313BA">
      <w:pPr>
        <w:pStyle w:val="ListParagraph"/>
        <w:numPr>
          <w:ilvl w:val="0"/>
          <w:numId w:val="9"/>
        </w:numPr>
        <w:jc w:val="both"/>
        <w:rPr>
          <w:rFonts w:asciiTheme="minorHAnsi" w:hAnsiTheme="minorHAnsi"/>
        </w:rPr>
      </w:pPr>
      <w:r w:rsidRPr="00132B69">
        <w:rPr>
          <w:rFonts w:asciiTheme="minorHAnsi" w:hAnsiTheme="minorHAnsi"/>
        </w:rPr>
        <w:t>The three-week testing window constrained the depth of review for some complex business logic vulnerabilities</w:t>
      </w:r>
      <w:r w:rsidRPr="00132B69">
        <w:rPr>
          <w:rFonts w:asciiTheme="minorHAnsi" w:hAnsiTheme="minorHAnsi"/>
        </w:rPr>
        <w:t>.</w:t>
      </w:r>
    </w:p>
    <w:p w14:paraId="7B830370" w14:textId="7314B43A" w:rsidR="00C313BA" w:rsidRPr="00132B69" w:rsidRDefault="004F72B2" w:rsidP="00C313BA">
      <w:pPr>
        <w:pStyle w:val="Heading1"/>
        <w:rPr>
          <w:rFonts w:asciiTheme="minorHAnsi" w:hAnsiTheme="minorHAnsi"/>
        </w:rPr>
      </w:pPr>
      <w:bookmarkStart w:id="18" w:name="_Toc207889695"/>
      <w:r w:rsidRPr="00132B69">
        <w:rPr>
          <w:rFonts w:asciiTheme="minorHAnsi" w:hAnsiTheme="minorHAnsi"/>
        </w:rPr>
        <w:lastRenderedPageBreak/>
        <w:t xml:space="preserve">3.0 </w:t>
      </w:r>
      <w:r w:rsidR="00C313BA" w:rsidRPr="00132B69">
        <w:rPr>
          <w:rFonts w:asciiTheme="minorHAnsi" w:hAnsiTheme="minorHAnsi"/>
        </w:rPr>
        <w:t>Summary of Work Carried out</w:t>
      </w:r>
      <w:bookmarkEnd w:id="18"/>
    </w:p>
    <w:p w14:paraId="427A1B6B" w14:textId="5123DA06" w:rsidR="00C313BA" w:rsidRPr="00132B69" w:rsidRDefault="00C313BA" w:rsidP="00C313BA">
      <w:pPr>
        <w:jc w:val="both"/>
        <w:rPr>
          <w:rFonts w:asciiTheme="minorHAnsi" w:hAnsiTheme="minorHAnsi"/>
        </w:rPr>
      </w:pPr>
      <w:r w:rsidRPr="00132B69">
        <w:rPr>
          <w:rFonts w:asciiTheme="minorHAnsi" w:hAnsiTheme="minorHAnsi"/>
        </w:rPr>
        <w:t xml:space="preserve">The security assessment of Altoro Mutual’s online banking platform was carried out over </w:t>
      </w:r>
      <w:r w:rsidRPr="00132B69">
        <w:rPr>
          <w:rFonts w:asciiTheme="minorHAnsi" w:hAnsiTheme="minorHAnsi"/>
        </w:rPr>
        <w:t>three</w:t>
      </w:r>
      <w:r w:rsidRPr="00132B69">
        <w:rPr>
          <w:rFonts w:asciiTheme="minorHAnsi" w:hAnsiTheme="minorHAnsi"/>
        </w:rPr>
        <w:t xml:space="preserve"> </w:t>
      </w:r>
      <w:r w:rsidRPr="00132B69">
        <w:rPr>
          <w:rFonts w:asciiTheme="minorHAnsi" w:hAnsiTheme="minorHAnsi"/>
        </w:rPr>
        <w:t>weeks</w:t>
      </w:r>
      <w:r w:rsidRPr="00132B69">
        <w:rPr>
          <w:rFonts w:asciiTheme="minorHAnsi" w:hAnsiTheme="minorHAnsi"/>
        </w:rPr>
        <w:t xml:space="preserve">, combining automated vulnerability scanning, manual penetration testing, and static code/configuration review. </w:t>
      </w:r>
    </w:p>
    <w:p w14:paraId="164AE9D0" w14:textId="5CFE2C5C" w:rsidR="00C313BA" w:rsidRPr="00132B69" w:rsidRDefault="00C313BA" w:rsidP="004F72B2">
      <w:pPr>
        <w:pStyle w:val="Heading2"/>
        <w:numPr>
          <w:ilvl w:val="1"/>
          <w:numId w:val="22"/>
        </w:numPr>
        <w:rPr>
          <w:rFonts w:asciiTheme="minorHAnsi" w:hAnsiTheme="minorHAnsi"/>
        </w:rPr>
      </w:pPr>
      <w:bookmarkStart w:id="19" w:name="_Toc207889696"/>
      <w:r w:rsidRPr="00132B69">
        <w:rPr>
          <w:rFonts w:asciiTheme="minorHAnsi" w:hAnsiTheme="minorHAnsi"/>
        </w:rPr>
        <w:t>Activities Undertaken</w:t>
      </w:r>
      <w:bookmarkEnd w:id="19"/>
    </w:p>
    <w:p w14:paraId="4989C0BC" w14:textId="45168A74" w:rsidR="00C313BA" w:rsidRPr="00132B69" w:rsidRDefault="00C313BA" w:rsidP="00C313BA">
      <w:pPr>
        <w:jc w:val="both"/>
        <w:rPr>
          <w:rFonts w:asciiTheme="minorHAnsi" w:hAnsiTheme="minorHAnsi"/>
        </w:rPr>
      </w:pPr>
      <w:r w:rsidRPr="00132B69">
        <w:rPr>
          <w:rFonts w:asciiTheme="minorHAnsi" w:hAnsiTheme="minorHAnsi"/>
        </w:rPr>
        <w:t>Below is the summary of the activities that were conducted:</w:t>
      </w:r>
    </w:p>
    <w:p w14:paraId="3C4DD5CA" w14:textId="04D117D2" w:rsidR="00C313BA" w:rsidRPr="00132B69" w:rsidRDefault="00C313BA" w:rsidP="00C313BA">
      <w:pPr>
        <w:pStyle w:val="ListParagraph"/>
        <w:numPr>
          <w:ilvl w:val="0"/>
          <w:numId w:val="12"/>
        </w:numPr>
        <w:jc w:val="both"/>
        <w:rPr>
          <w:rFonts w:asciiTheme="minorHAnsi" w:hAnsiTheme="minorHAnsi"/>
        </w:rPr>
      </w:pPr>
      <w:r w:rsidRPr="00132B69">
        <w:rPr>
          <w:rFonts w:asciiTheme="minorHAnsi" w:eastAsiaTheme="majorEastAsia" w:hAnsiTheme="minorHAnsi"/>
        </w:rPr>
        <w:t>Automated Scanning</w:t>
      </w:r>
      <w:r w:rsidRPr="00132B69">
        <w:rPr>
          <w:rFonts w:asciiTheme="minorHAnsi" w:hAnsiTheme="minorHAnsi"/>
        </w:rPr>
        <w:t xml:space="preserve"> was carried out using </w:t>
      </w:r>
      <w:r w:rsidRPr="00132B69">
        <w:rPr>
          <w:rFonts w:asciiTheme="minorHAnsi" w:hAnsiTheme="minorHAnsi"/>
        </w:rPr>
        <w:t>Burp Suite and OWASP ZAP to identify injection flaws, authentication weaknesses, and cross-site scripting (XSS) issues. Dependency-Check was employed to detect outdated or vulnerable third-party components.</w:t>
      </w:r>
    </w:p>
    <w:p w14:paraId="110F6E18" w14:textId="1E17B508" w:rsidR="00C313BA" w:rsidRPr="00132B69" w:rsidRDefault="00C313BA" w:rsidP="00C313BA">
      <w:pPr>
        <w:pStyle w:val="ListParagraph"/>
        <w:numPr>
          <w:ilvl w:val="0"/>
          <w:numId w:val="12"/>
        </w:numPr>
        <w:jc w:val="both"/>
        <w:rPr>
          <w:rFonts w:asciiTheme="minorHAnsi" w:hAnsiTheme="minorHAnsi"/>
        </w:rPr>
      </w:pPr>
      <w:r w:rsidRPr="00132B69">
        <w:rPr>
          <w:rFonts w:asciiTheme="minorHAnsi" w:hAnsiTheme="minorHAnsi"/>
        </w:rPr>
        <w:t xml:space="preserve">Findings were manually confirmed to eliminate false positives and to assess the potential business impact. </w:t>
      </w:r>
      <w:r w:rsidRPr="00132B69">
        <w:rPr>
          <w:rFonts w:asciiTheme="minorHAnsi" w:hAnsiTheme="minorHAnsi"/>
        </w:rPr>
        <w:t>Focus</w:t>
      </w:r>
      <w:r w:rsidRPr="00132B69">
        <w:rPr>
          <w:rFonts w:asciiTheme="minorHAnsi" w:hAnsiTheme="minorHAnsi"/>
        </w:rPr>
        <w:t xml:space="preserve"> was placed on access control mechanisms, cryptographic implementations, and business logic flaws such as workflow bypasses and insecure password reset processes.</w:t>
      </w:r>
    </w:p>
    <w:p w14:paraId="17FF3BAE" w14:textId="063057CF" w:rsidR="00C313BA" w:rsidRPr="00132B69" w:rsidRDefault="00C313BA" w:rsidP="00C313BA">
      <w:pPr>
        <w:pStyle w:val="ListParagraph"/>
        <w:numPr>
          <w:ilvl w:val="0"/>
          <w:numId w:val="12"/>
        </w:numPr>
        <w:jc w:val="both"/>
        <w:rPr>
          <w:rFonts w:asciiTheme="minorHAnsi" w:hAnsiTheme="minorHAnsi"/>
        </w:rPr>
      </w:pPr>
      <w:r w:rsidRPr="00132B69">
        <w:rPr>
          <w:rFonts w:asciiTheme="minorHAnsi" w:hAnsiTheme="minorHAnsi"/>
        </w:rPr>
        <w:t>Analysis of web server and application configurations was undertaken to identify verbose error messages, insecure headers, and missing transport-layer protections.</w:t>
      </w:r>
    </w:p>
    <w:p w14:paraId="35A13517" w14:textId="07A554A7" w:rsidR="00C313BA" w:rsidRPr="00132B69" w:rsidRDefault="00C313BA" w:rsidP="00C313BA">
      <w:pPr>
        <w:pStyle w:val="ListParagraph"/>
        <w:numPr>
          <w:ilvl w:val="0"/>
          <w:numId w:val="12"/>
        </w:numPr>
        <w:jc w:val="both"/>
        <w:rPr>
          <w:rFonts w:asciiTheme="minorHAnsi" w:hAnsiTheme="minorHAnsi"/>
        </w:rPr>
      </w:pPr>
      <w:r w:rsidRPr="00132B69">
        <w:rPr>
          <w:rFonts w:asciiTheme="minorHAnsi" w:hAnsiTheme="minorHAnsi"/>
        </w:rPr>
        <w:t>Source code was reviewed for insecure design decisions, hardcoded credentials, weak session handling, and insufficient input validation.</w:t>
      </w:r>
    </w:p>
    <w:p w14:paraId="022754F1" w14:textId="52BC6B91" w:rsidR="00C313BA" w:rsidRPr="00132B69" w:rsidRDefault="00C313BA" w:rsidP="00C313BA">
      <w:pPr>
        <w:pStyle w:val="ListParagraph"/>
        <w:numPr>
          <w:ilvl w:val="0"/>
          <w:numId w:val="12"/>
        </w:numPr>
        <w:jc w:val="both"/>
        <w:rPr>
          <w:rFonts w:asciiTheme="minorHAnsi" w:hAnsiTheme="minorHAnsi"/>
        </w:rPr>
      </w:pPr>
      <w:r w:rsidRPr="00132B69">
        <w:rPr>
          <w:rFonts w:asciiTheme="minorHAnsi" w:hAnsiTheme="minorHAnsi"/>
        </w:rPr>
        <w:t xml:space="preserve">Findings were mapped against the </w:t>
      </w:r>
      <w:r w:rsidRPr="00132B69">
        <w:rPr>
          <w:rFonts w:asciiTheme="minorHAnsi" w:eastAsiaTheme="majorEastAsia" w:hAnsiTheme="minorHAnsi"/>
        </w:rPr>
        <w:t>General Data Protection Regulation (GDPR)</w:t>
      </w:r>
      <w:r w:rsidRPr="00132B69">
        <w:rPr>
          <w:rFonts w:asciiTheme="minorHAnsi" w:hAnsiTheme="minorHAnsi"/>
        </w:rPr>
        <w:t xml:space="preserve"> (Articles 25, 32, 33, and 34) and </w:t>
      </w:r>
      <w:r w:rsidRPr="00132B69">
        <w:rPr>
          <w:rFonts w:asciiTheme="minorHAnsi" w:eastAsiaTheme="majorEastAsia" w:hAnsiTheme="minorHAnsi"/>
        </w:rPr>
        <w:t>PCI-DSS v4.0</w:t>
      </w:r>
      <w:r w:rsidRPr="00132B69">
        <w:rPr>
          <w:rFonts w:asciiTheme="minorHAnsi" w:hAnsiTheme="minorHAnsi"/>
        </w:rPr>
        <w:t xml:space="preserve"> requirements (Requirements 3, 4, 6, 7, 8, and 10).</w:t>
      </w:r>
    </w:p>
    <w:p w14:paraId="39F2466B" w14:textId="0E734852" w:rsidR="00C313BA" w:rsidRPr="00132B69" w:rsidRDefault="00C313BA" w:rsidP="004F72B2">
      <w:pPr>
        <w:pStyle w:val="Heading2"/>
        <w:numPr>
          <w:ilvl w:val="1"/>
          <w:numId w:val="22"/>
        </w:numPr>
        <w:rPr>
          <w:rFonts w:asciiTheme="minorHAnsi" w:hAnsiTheme="minorHAnsi"/>
        </w:rPr>
      </w:pPr>
      <w:bookmarkStart w:id="20" w:name="_Toc207889697"/>
      <w:r w:rsidRPr="00132B69">
        <w:rPr>
          <w:rFonts w:asciiTheme="minorHAnsi" w:hAnsiTheme="minorHAnsi"/>
        </w:rPr>
        <w:t>Key Outcomes</w:t>
      </w:r>
      <w:bookmarkEnd w:id="20"/>
    </w:p>
    <w:p w14:paraId="3E57B8D6" w14:textId="717AF0AC" w:rsidR="00C313BA" w:rsidRPr="00132B69" w:rsidRDefault="00C313BA" w:rsidP="00C313BA">
      <w:pPr>
        <w:rPr>
          <w:rFonts w:asciiTheme="minorHAnsi" w:hAnsiTheme="minorHAnsi"/>
        </w:rPr>
      </w:pPr>
      <w:r w:rsidRPr="00132B69">
        <w:rPr>
          <w:rFonts w:asciiTheme="minorHAnsi" w:hAnsiTheme="minorHAnsi"/>
        </w:rPr>
        <w:t>Below are the key outcomes of the activities conducted:</w:t>
      </w:r>
    </w:p>
    <w:p w14:paraId="1E843870" w14:textId="77777777" w:rsidR="00C313BA" w:rsidRPr="00132B69" w:rsidRDefault="00C313BA" w:rsidP="00C313BA">
      <w:pPr>
        <w:pStyle w:val="ListParagraph"/>
        <w:numPr>
          <w:ilvl w:val="0"/>
          <w:numId w:val="14"/>
        </w:numPr>
        <w:jc w:val="both"/>
        <w:rPr>
          <w:rFonts w:asciiTheme="minorHAnsi" w:hAnsiTheme="minorHAnsi"/>
        </w:rPr>
      </w:pPr>
      <w:r w:rsidRPr="00132B69">
        <w:rPr>
          <w:rFonts w:asciiTheme="minorHAnsi" w:hAnsiTheme="minorHAnsi"/>
        </w:rPr>
        <w:t xml:space="preserve">A total of </w:t>
      </w:r>
      <w:r w:rsidRPr="00132B69">
        <w:rPr>
          <w:rFonts w:asciiTheme="minorHAnsi" w:eastAsiaTheme="majorEastAsia" w:hAnsiTheme="minorHAnsi"/>
        </w:rPr>
        <w:t>47 security findings</w:t>
      </w:r>
      <w:r w:rsidRPr="00132B69">
        <w:rPr>
          <w:rFonts w:asciiTheme="minorHAnsi" w:hAnsiTheme="minorHAnsi"/>
        </w:rPr>
        <w:t xml:space="preserve"> were identified across all OWASP Top 10 categories.</w:t>
      </w:r>
    </w:p>
    <w:p w14:paraId="5175E8B1" w14:textId="77777777" w:rsidR="00C313BA" w:rsidRPr="00132B69" w:rsidRDefault="00C313BA" w:rsidP="00C313BA">
      <w:pPr>
        <w:pStyle w:val="ListParagraph"/>
        <w:numPr>
          <w:ilvl w:val="0"/>
          <w:numId w:val="14"/>
        </w:numPr>
        <w:jc w:val="both"/>
        <w:rPr>
          <w:rFonts w:asciiTheme="minorHAnsi" w:hAnsiTheme="minorHAnsi"/>
        </w:rPr>
      </w:pPr>
      <w:r w:rsidRPr="00132B69">
        <w:rPr>
          <w:rFonts w:asciiTheme="minorHAnsi" w:hAnsiTheme="minorHAnsi"/>
        </w:rPr>
        <w:t xml:space="preserve">Findings were risk-rated using the OWASP methodology: </w:t>
      </w:r>
      <w:r w:rsidRPr="00132B69">
        <w:rPr>
          <w:rFonts w:asciiTheme="minorHAnsi" w:eastAsiaTheme="majorEastAsia" w:hAnsiTheme="minorHAnsi"/>
        </w:rPr>
        <w:t>9 Critical</w:t>
      </w:r>
      <w:r w:rsidRPr="00132B69">
        <w:rPr>
          <w:rFonts w:asciiTheme="minorHAnsi" w:hAnsiTheme="minorHAnsi"/>
        </w:rPr>
        <w:t xml:space="preserve">, </w:t>
      </w:r>
      <w:r w:rsidRPr="00132B69">
        <w:rPr>
          <w:rFonts w:asciiTheme="minorHAnsi" w:eastAsiaTheme="majorEastAsia" w:hAnsiTheme="minorHAnsi"/>
        </w:rPr>
        <w:t>7 High</w:t>
      </w:r>
      <w:r w:rsidRPr="00132B69">
        <w:rPr>
          <w:rFonts w:asciiTheme="minorHAnsi" w:hAnsiTheme="minorHAnsi"/>
        </w:rPr>
        <w:t xml:space="preserve">, </w:t>
      </w:r>
      <w:r w:rsidRPr="00132B69">
        <w:rPr>
          <w:rFonts w:asciiTheme="minorHAnsi" w:eastAsiaTheme="majorEastAsia" w:hAnsiTheme="minorHAnsi"/>
        </w:rPr>
        <w:t>14 Medium</w:t>
      </w:r>
      <w:r w:rsidRPr="00132B69">
        <w:rPr>
          <w:rFonts w:asciiTheme="minorHAnsi" w:hAnsiTheme="minorHAnsi"/>
        </w:rPr>
        <w:t xml:space="preserve">, </w:t>
      </w:r>
      <w:r w:rsidRPr="00132B69">
        <w:rPr>
          <w:rFonts w:asciiTheme="minorHAnsi" w:eastAsiaTheme="majorEastAsia" w:hAnsiTheme="minorHAnsi"/>
        </w:rPr>
        <w:t>2 Low</w:t>
      </w:r>
      <w:r w:rsidRPr="00132B69">
        <w:rPr>
          <w:rFonts w:asciiTheme="minorHAnsi" w:hAnsiTheme="minorHAnsi"/>
        </w:rPr>
        <w:t xml:space="preserve">, and </w:t>
      </w:r>
      <w:r w:rsidRPr="00132B69">
        <w:rPr>
          <w:rFonts w:asciiTheme="minorHAnsi" w:eastAsiaTheme="majorEastAsia" w:hAnsiTheme="minorHAnsi"/>
        </w:rPr>
        <w:t>15 Informational (Note)</w:t>
      </w:r>
      <w:r w:rsidRPr="00132B69">
        <w:rPr>
          <w:rFonts w:asciiTheme="minorHAnsi" w:hAnsiTheme="minorHAnsi"/>
        </w:rPr>
        <w:t>.</w:t>
      </w:r>
    </w:p>
    <w:p w14:paraId="336CBD7F" w14:textId="77777777" w:rsidR="00C313BA" w:rsidRPr="00132B69" w:rsidRDefault="00C313BA" w:rsidP="00C313BA">
      <w:pPr>
        <w:pStyle w:val="ListParagraph"/>
        <w:numPr>
          <w:ilvl w:val="0"/>
          <w:numId w:val="14"/>
        </w:numPr>
        <w:jc w:val="both"/>
        <w:rPr>
          <w:rFonts w:asciiTheme="minorHAnsi" w:hAnsiTheme="minorHAnsi"/>
        </w:rPr>
      </w:pPr>
      <w:r w:rsidRPr="00132B69">
        <w:rPr>
          <w:rFonts w:asciiTheme="minorHAnsi" w:eastAsiaTheme="majorEastAsia" w:hAnsiTheme="minorHAnsi"/>
        </w:rPr>
        <w:t xml:space="preserve">The most severe issues related to </w:t>
      </w:r>
      <w:r w:rsidRPr="00132B69">
        <w:rPr>
          <w:rFonts w:asciiTheme="minorHAnsi" w:hAnsiTheme="minorHAnsi"/>
        </w:rPr>
        <w:t>broken access control, SQL injection, cryptographic failures, insecure design, and lack of logging and monitoring</w:t>
      </w:r>
      <w:r w:rsidRPr="00132B69">
        <w:rPr>
          <w:rFonts w:asciiTheme="minorHAnsi" w:eastAsiaTheme="majorEastAsia" w:hAnsiTheme="minorHAnsi"/>
        </w:rPr>
        <w:t>.</w:t>
      </w:r>
    </w:p>
    <w:p w14:paraId="6DAE79E4" w14:textId="7004E91B" w:rsidR="00C313BA" w:rsidRPr="00132B69" w:rsidRDefault="00C313BA" w:rsidP="00C313BA">
      <w:pPr>
        <w:pStyle w:val="ListParagraph"/>
        <w:numPr>
          <w:ilvl w:val="0"/>
          <w:numId w:val="14"/>
        </w:numPr>
        <w:jc w:val="both"/>
        <w:rPr>
          <w:rFonts w:asciiTheme="minorHAnsi" w:hAnsiTheme="minorHAnsi"/>
        </w:rPr>
      </w:pPr>
      <w:r w:rsidRPr="00132B69">
        <w:rPr>
          <w:rFonts w:asciiTheme="minorHAnsi" w:hAnsiTheme="minorHAnsi"/>
        </w:rPr>
        <w:t xml:space="preserve">Several findings indicated </w:t>
      </w:r>
      <w:r w:rsidRPr="00132B69">
        <w:rPr>
          <w:rFonts w:asciiTheme="minorHAnsi" w:eastAsiaTheme="majorEastAsia" w:hAnsiTheme="minorHAnsi"/>
        </w:rPr>
        <w:t>regulatory non-compliance</w:t>
      </w:r>
      <w:r w:rsidRPr="00132B69">
        <w:rPr>
          <w:rFonts w:asciiTheme="minorHAnsi" w:hAnsiTheme="minorHAnsi"/>
        </w:rPr>
        <w:t>, including clear</w:t>
      </w:r>
      <w:r w:rsidR="0069261D">
        <w:rPr>
          <w:rFonts w:asciiTheme="minorHAnsi" w:hAnsiTheme="minorHAnsi"/>
        </w:rPr>
        <w:t>-</w:t>
      </w:r>
      <w:r w:rsidRPr="00132B69">
        <w:rPr>
          <w:rFonts w:asciiTheme="minorHAnsi" w:hAnsiTheme="minorHAnsi"/>
        </w:rPr>
        <w:t>text transmission of credentials (GDPR Article 32</w:t>
      </w:r>
      <w:r w:rsidR="0069261D">
        <w:rPr>
          <w:rFonts w:asciiTheme="minorHAnsi" w:hAnsiTheme="minorHAnsi"/>
        </w:rPr>
        <w:t xml:space="preserve"> and</w:t>
      </w:r>
      <w:r w:rsidRPr="00132B69">
        <w:rPr>
          <w:rFonts w:asciiTheme="minorHAnsi" w:hAnsiTheme="minorHAnsi"/>
        </w:rPr>
        <w:t xml:space="preserve"> PCI-DSS Req</w:t>
      </w:r>
      <w:r w:rsidR="0069261D">
        <w:rPr>
          <w:rFonts w:asciiTheme="minorHAnsi" w:hAnsiTheme="minorHAnsi"/>
        </w:rPr>
        <w:t>uirement</w:t>
      </w:r>
      <w:r w:rsidRPr="00132B69">
        <w:rPr>
          <w:rFonts w:asciiTheme="minorHAnsi" w:hAnsiTheme="minorHAnsi"/>
        </w:rPr>
        <w:t xml:space="preserve"> 4), weak authentication controls (GDPR Article 25</w:t>
      </w:r>
      <w:r w:rsidR="0069261D">
        <w:rPr>
          <w:rFonts w:asciiTheme="minorHAnsi" w:hAnsiTheme="minorHAnsi"/>
        </w:rPr>
        <w:t xml:space="preserve"> and</w:t>
      </w:r>
      <w:r w:rsidRPr="00132B69">
        <w:rPr>
          <w:rFonts w:asciiTheme="minorHAnsi" w:hAnsiTheme="minorHAnsi"/>
        </w:rPr>
        <w:t xml:space="preserve"> PCI-DSS Req</w:t>
      </w:r>
      <w:r w:rsidR="0069261D">
        <w:rPr>
          <w:rFonts w:asciiTheme="minorHAnsi" w:hAnsiTheme="minorHAnsi"/>
        </w:rPr>
        <w:t>uirement</w:t>
      </w:r>
      <w:r w:rsidRPr="00132B69">
        <w:rPr>
          <w:rFonts w:asciiTheme="minorHAnsi" w:hAnsiTheme="minorHAnsi"/>
        </w:rPr>
        <w:t xml:space="preserve"> 8), and insufficient monitoring/logging (GDPR Articles 33–34</w:t>
      </w:r>
      <w:r w:rsidR="0069261D">
        <w:rPr>
          <w:rFonts w:asciiTheme="minorHAnsi" w:hAnsiTheme="minorHAnsi"/>
        </w:rPr>
        <w:t xml:space="preserve"> and</w:t>
      </w:r>
      <w:r w:rsidRPr="00132B69">
        <w:rPr>
          <w:rFonts w:asciiTheme="minorHAnsi" w:hAnsiTheme="minorHAnsi"/>
        </w:rPr>
        <w:t xml:space="preserve"> PCI-DSS Req</w:t>
      </w:r>
      <w:r w:rsidR="0069261D">
        <w:rPr>
          <w:rFonts w:asciiTheme="minorHAnsi" w:hAnsiTheme="minorHAnsi"/>
        </w:rPr>
        <w:t>uirement</w:t>
      </w:r>
      <w:r w:rsidRPr="00132B69">
        <w:rPr>
          <w:rFonts w:asciiTheme="minorHAnsi" w:hAnsiTheme="minorHAnsi"/>
        </w:rPr>
        <w:t xml:space="preserve"> 10).</w:t>
      </w:r>
    </w:p>
    <w:p w14:paraId="2C49EE18" w14:textId="23879662" w:rsidR="00C313BA" w:rsidRPr="00132B69" w:rsidRDefault="00C313BA" w:rsidP="00C313BA">
      <w:pPr>
        <w:pStyle w:val="ListParagraph"/>
        <w:numPr>
          <w:ilvl w:val="0"/>
          <w:numId w:val="14"/>
        </w:numPr>
        <w:jc w:val="both"/>
        <w:rPr>
          <w:rFonts w:asciiTheme="minorHAnsi" w:hAnsiTheme="minorHAnsi"/>
        </w:rPr>
      </w:pPr>
      <w:r w:rsidRPr="00132B69">
        <w:rPr>
          <w:rFonts w:asciiTheme="minorHAnsi" w:hAnsiTheme="minorHAnsi"/>
        </w:rPr>
        <w:t xml:space="preserve">Some tests, particularly those concerning SSRF (Server-Side Request Forgery) and certain misconfigurations, were flagged as </w:t>
      </w:r>
      <w:r w:rsidRPr="00132B69">
        <w:rPr>
          <w:rFonts w:asciiTheme="minorHAnsi" w:eastAsiaTheme="majorEastAsia" w:hAnsiTheme="minorHAnsi"/>
        </w:rPr>
        <w:t>“not verified”</w:t>
      </w:r>
      <w:r w:rsidRPr="00132B69">
        <w:rPr>
          <w:rFonts w:asciiTheme="minorHAnsi" w:hAnsiTheme="minorHAnsi"/>
        </w:rPr>
        <w:t xml:space="preserve"> due to environment constraints.</w:t>
      </w:r>
    </w:p>
    <w:p w14:paraId="05A82F98" w14:textId="7B1A9D7A" w:rsidR="00C313BA" w:rsidRPr="00132B69" w:rsidRDefault="00C313BA" w:rsidP="004F72B2">
      <w:pPr>
        <w:pStyle w:val="Heading1"/>
        <w:numPr>
          <w:ilvl w:val="0"/>
          <w:numId w:val="23"/>
        </w:numPr>
        <w:rPr>
          <w:rFonts w:asciiTheme="minorHAnsi" w:hAnsiTheme="minorHAnsi"/>
        </w:rPr>
      </w:pPr>
      <w:bookmarkStart w:id="21" w:name="_Toc207889698"/>
      <w:r w:rsidRPr="00132B69">
        <w:rPr>
          <w:rFonts w:asciiTheme="minorHAnsi" w:hAnsiTheme="minorHAnsi"/>
        </w:rPr>
        <w:lastRenderedPageBreak/>
        <w:t>Assessment Findings</w:t>
      </w:r>
      <w:bookmarkEnd w:id="21"/>
    </w:p>
    <w:p w14:paraId="1D450E9F" w14:textId="31FA3B19" w:rsidR="00C313BA" w:rsidRPr="00132B69" w:rsidRDefault="00C313BA" w:rsidP="004F72B2">
      <w:pPr>
        <w:pStyle w:val="Heading2"/>
        <w:numPr>
          <w:ilvl w:val="1"/>
          <w:numId w:val="23"/>
        </w:numPr>
        <w:rPr>
          <w:rFonts w:asciiTheme="minorHAnsi" w:hAnsiTheme="minorHAnsi"/>
        </w:rPr>
      </w:pPr>
      <w:bookmarkStart w:id="22" w:name="_Toc207889699"/>
      <w:r w:rsidRPr="00132B69">
        <w:rPr>
          <w:rFonts w:asciiTheme="minorHAnsi" w:hAnsiTheme="minorHAnsi"/>
        </w:rPr>
        <w:t>Overview</w:t>
      </w:r>
      <w:bookmarkEnd w:id="22"/>
    </w:p>
    <w:p w14:paraId="56DC0E01" w14:textId="53122D6E" w:rsidR="00C313BA" w:rsidRPr="00132B69" w:rsidRDefault="00C313BA" w:rsidP="00C313BA">
      <w:pPr>
        <w:jc w:val="center"/>
        <w:rPr>
          <w:rFonts w:asciiTheme="minorHAnsi" w:hAnsiTheme="minorHAnsi"/>
        </w:rPr>
      </w:pPr>
      <w:r w:rsidRPr="00132B69">
        <w:rPr>
          <w:rFonts w:asciiTheme="minorHAnsi" w:hAnsiTheme="minorHAnsi"/>
          <w:b/>
          <w:bCs/>
          <w:noProof/>
          <w:kern w:val="36"/>
          <w:sz w:val="48"/>
          <w:szCs w:val="48"/>
        </w:rPr>
        <w:drawing>
          <wp:inline distT="0" distB="0" distL="0" distR="0" wp14:anchorId="7B65B278" wp14:editId="5725C618">
            <wp:extent cx="6063909" cy="3597530"/>
            <wp:effectExtent l="0" t="0" r="0" b="0"/>
            <wp:docPr id="1517881787" name="Picture 3" descr="A red green and yellow scale with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881787" name="Picture 3" descr="A red green and yellow scale with arrow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524058" cy="3870522"/>
                    </a:xfrm>
                    <a:prstGeom prst="rect">
                      <a:avLst/>
                    </a:prstGeom>
                  </pic:spPr>
                </pic:pic>
              </a:graphicData>
            </a:graphic>
          </wp:inline>
        </w:drawing>
      </w:r>
    </w:p>
    <w:p w14:paraId="62259F36" w14:textId="5859C889" w:rsidR="00C313BA" w:rsidRPr="00132B69" w:rsidRDefault="00C313BA" w:rsidP="00C313BA">
      <w:pPr>
        <w:jc w:val="both"/>
        <w:rPr>
          <w:rFonts w:asciiTheme="minorHAnsi" w:hAnsiTheme="minorHAnsi"/>
        </w:rPr>
      </w:pPr>
      <w:r w:rsidRPr="00132B69">
        <w:rPr>
          <w:rFonts w:asciiTheme="minorHAnsi" w:hAnsiTheme="minorHAnsi"/>
        </w:rPr>
        <w:t xml:space="preserve">The assessment identified </w:t>
      </w:r>
      <w:r w:rsidRPr="00132B69">
        <w:rPr>
          <w:rFonts w:asciiTheme="minorHAnsi" w:eastAsiaTheme="majorEastAsia" w:hAnsiTheme="minorHAnsi"/>
        </w:rPr>
        <w:t>47 security issues</w:t>
      </w:r>
      <w:r w:rsidRPr="00132B69">
        <w:rPr>
          <w:rFonts w:asciiTheme="minorHAnsi" w:hAnsiTheme="minorHAnsi"/>
        </w:rPr>
        <w:t xml:space="preserve"> across Altoro Mutual’s online banking platform. These findings were evaluated using the OWASP Risk Rating Methodology, which considers both the </w:t>
      </w:r>
      <w:r w:rsidRPr="00132B69">
        <w:rPr>
          <w:rFonts w:asciiTheme="minorHAnsi" w:eastAsiaTheme="majorEastAsia" w:hAnsiTheme="minorHAnsi"/>
        </w:rPr>
        <w:t>impact</w:t>
      </w:r>
      <w:r w:rsidRPr="00132B69">
        <w:rPr>
          <w:rFonts w:asciiTheme="minorHAnsi" w:hAnsiTheme="minorHAnsi"/>
        </w:rPr>
        <w:t xml:space="preserve"> of exploitation and the </w:t>
      </w:r>
      <w:r w:rsidRPr="00132B69">
        <w:rPr>
          <w:rFonts w:asciiTheme="minorHAnsi" w:eastAsiaTheme="majorEastAsia" w:hAnsiTheme="minorHAnsi"/>
        </w:rPr>
        <w:t>likelihood</w:t>
      </w:r>
      <w:r w:rsidRPr="00132B69">
        <w:rPr>
          <w:rFonts w:asciiTheme="minorHAnsi" w:hAnsiTheme="minorHAnsi"/>
        </w:rPr>
        <w:t xml:space="preserve"> of occurrence.</w:t>
      </w:r>
    </w:p>
    <w:p w14:paraId="6E9937DD" w14:textId="695A814B" w:rsidR="00C313BA" w:rsidRPr="00132B69" w:rsidRDefault="00C313BA" w:rsidP="00C313BA">
      <w:pPr>
        <w:jc w:val="both"/>
        <w:rPr>
          <w:rFonts w:asciiTheme="minorHAnsi" w:hAnsiTheme="minorHAnsi"/>
        </w:rPr>
      </w:pPr>
      <w:r w:rsidRPr="00132B69">
        <w:rPr>
          <w:rFonts w:asciiTheme="minorHAnsi" w:hAnsiTheme="minorHAnsi"/>
        </w:rPr>
        <w:t xml:space="preserve">The charts below </w:t>
      </w:r>
      <w:r w:rsidRPr="00132B69">
        <w:rPr>
          <w:rFonts w:asciiTheme="minorHAnsi" w:hAnsiTheme="minorHAnsi"/>
        </w:rPr>
        <w:t>summarise</w:t>
      </w:r>
      <w:r w:rsidRPr="00132B69">
        <w:rPr>
          <w:rFonts w:asciiTheme="minorHAnsi" w:hAnsiTheme="minorHAnsi"/>
        </w:rPr>
        <w:t xml:space="preserve"> the severity </w:t>
      </w:r>
      <w:r w:rsidRPr="00132B69">
        <w:rPr>
          <w:rFonts w:asciiTheme="minorHAnsi" w:hAnsiTheme="minorHAnsi"/>
          <w:b/>
          <w:bCs/>
        </w:rPr>
        <w:t>and</w:t>
      </w:r>
      <w:r w:rsidRPr="00132B69">
        <w:rPr>
          <w:rFonts w:asciiTheme="minorHAnsi" w:hAnsiTheme="minorHAnsi"/>
        </w:rPr>
        <w:t xml:space="preserve"> distribution of findings.</w:t>
      </w:r>
    </w:p>
    <w:p w14:paraId="586E7F69" w14:textId="3037D478" w:rsidR="0097547A" w:rsidRPr="00132B69" w:rsidRDefault="00C313BA" w:rsidP="00C313BA">
      <w:pPr>
        <w:jc w:val="center"/>
        <w:rPr>
          <w:rFonts w:asciiTheme="minorHAnsi" w:hAnsiTheme="minorHAnsi"/>
        </w:rPr>
      </w:pPr>
      <w:r w:rsidRPr="00132B69">
        <w:rPr>
          <w:rFonts w:asciiTheme="minorHAnsi" w:hAnsiTheme="minorHAnsi"/>
        </w:rPr>
        <w:lastRenderedPageBreak/>
        <w:drawing>
          <wp:inline distT="0" distB="0" distL="0" distR="0" wp14:anchorId="6D5FBC3F" wp14:editId="0BF523B3">
            <wp:extent cx="5658542" cy="5279492"/>
            <wp:effectExtent l="0" t="0" r="5715" b="3810"/>
            <wp:docPr id="1541507396" name="Picture 1" descr="A colorful circle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507396" name="Picture 1" descr="A colorful circle with numbers and text&#10;&#10;AI-generated content may be incorrect."/>
                    <pic:cNvPicPr/>
                  </pic:nvPicPr>
                  <pic:blipFill>
                    <a:blip r:embed="rId13"/>
                    <a:stretch>
                      <a:fillRect/>
                    </a:stretch>
                  </pic:blipFill>
                  <pic:spPr>
                    <a:xfrm>
                      <a:off x="0" y="0"/>
                      <a:ext cx="6176497" cy="5762750"/>
                    </a:xfrm>
                    <a:prstGeom prst="rect">
                      <a:avLst/>
                    </a:prstGeom>
                  </pic:spPr>
                </pic:pic>
              </a:graphicData>
            </a:graphic>
          </wp:inline>
        </w:drawing>
      </w:r>
      <w:r w:rsidRPr="00132B69">
        <w:rPr>
          <w:rFonts w:asciiTheme="minorHAnsi" w:hAnsiTheme="minorHAnsi"/>
        </w:rPr>
        <w:t xml:space="preserve"> </w:t>
      </w:r>
    </w:p>
    <w:p w14:paraId="0D8E53A3" w14:textId="6E7884F4" w:rsidR="00C313BA" w:rsidRPr="00132B69" w:rsidRDefault="00C313BA" w:rsidP="00C313BA">
      <w:pPr>
        <w:jc w:val="both"/>
        <w:rPr>
          <w:rFonts w:asciiTheme="minorHAnsi" w:hAnsiTheme="minorHAnsi"/>
        </w:rPr>
      </w:pPr>
      <w:r w:rsidRPr="00132B69">
        <w:rPr>
          <w:rFonts w:asciiTheme="minorHAnsi" w:hAnsiTheme="minorHAnsi"/>
        </w:rPr>
        <w:t xml:space="preserve">This distribution indicates that nearly </w:t>
      </w:r>
      <w:r w:rsidRPr="00132B69">
        <w:rPr>
          <w:rFonts w:asciiTheme="minorHAnsi" w:eastAsiaTheme="majorEastAsia" w:hAnsiTheme="minorHAnsi"/>
        </w:rPr>
        <w:t>34% of findings</w:t>
      </w:r>
      <w:r w:rsidRPr="00132B69">
        <w:rPr>
          <w:rFonts w:asciiTheme="minorHAnsi" w:hAnsiTheme="minorHAnsi"/>
        </w:rPr>
        <w:t xml:space="preserve"> fall into the </w:t>
      </w:r>
      <w:r w:rsidRPr="00132B69">
        <w:rPr>
          <w:rFonts w:asciiTheme="minorHAnsi" w:eastAsiaTheme="majorEastAsia" w:hAnsiTheme="minorHAnsi"/>
        </w:rPr>
        <w:t>Critical or High</w:t>
      </w:r>
      <w:r w:rsidRPr="00132B69">
        <w:rPr>
          <w:rFonts w:asciiTheme="minorHAnsi" w:hAnsiTheme="minorHAnsi"/>
        </w:rPr>
        <w:t xml:space="preserve"> category, representing a</w:t>
      </w:r>
      <w:r w:rsidRPr="00132B69">
        <w:rPr>
          <w:rFonts w:asciiTheme="minorHAnsi" w:eastAsiaTheme="majorEastAsia" w:hAnsiTheme="minorHAnsi"/>
        </w:rPr>
        <w:t xml:space="preserve"> significant risk</w:t>
      </w:r>
      <w:r w:rsidRPr="00132B69">
        <w:rPr>
          <w:rFonts w:asciiTheme="minorHAnsi" w:hAnsiTheme="minorHAnsi"/>
        </w:rPr>
        <w:t xml:space="preserve"> to the confidentiality, integrity, and availability of customer and business data.</w:t>
      </w:r>
    </w:p>
    <w:p w14:paraId="2BC5530B" w14:textId="78C4D5D5" w:rsidR="00C313BA" w:rsidRPr="00132B69" w:rsidRDefault="00C313BA" w:rsidP="004F72B2">
      <w:pPr>
        <w:pStyle w:val="Heading2"/>
        <w:numPr>
          <w:ilvl w:val="1"/>
          <w:numId w:val="23"/>
        </w:numPr>
        <w:rPr>
          <w:rFonts w:asciiTheme="minorHAnsi" w:hAnsiTheme="minorHAnsi"/>
        </w:rPr>
      </w:pPr>
      <w:bookmarkStart w:id="23" w:name="_Toc207889700"/>
      <w:r w:rsidRPr="00132B69">
        <w:rPr>
          <w:rFonts w:asciiTheme="minorHAnsi" w:hAnsiTheme="minorHAnsi"/>
        </w:rPr>
        <w:t>Business Impact</w:t>
      </w:r>
      <w:bookmarkEnd w:id="23"/>
    </w:p>
    <w:p w14:paraId="23E80E9E" w14:textId="6FA88786" w:rsidR="00C313BA" w:rsidRPr="00132B69" w:rsidRDefault="00C313BA" w:rsidP="00C313BA">
      <w:pPr>
        <w:jc w:val="both"/>
        <w:rPr>
          <w:rFonts w:asciiTheme="minorHAnsi" w:eastAsiaTheme="minorEastAsia" w:hAnsiTheme="minorHAnsi"/>
          <w:sz w:val="22"/>
          <w:szCs w:val="22"/>
          <w:lang w:val="en-US"/>
        </w:rPr>
      </w:pPr>
      <w:r w:rsidRPr="00132B69">
        <w:rPr>
          <w:rFonts w:asciiTheme="minorHAnsi" w:hAnsiTheme="minorHAnsi"/>
        </w:rPr>
        <w:t>The vulnerabilities identified were mapped to four main business impact categories: Financial Damage, Reputational Damage, Non-Compliance, and Privacy Violation</w:t>
      </w:r>
      <w:r w:rsidR="00B85C11">
        <w:rPr>
          <w:rFonts w:asciiTheme="minorHAnsi" w:hAnsiTheme="minorHAnsi"/>
        </w:rPr>
        <w:t xml:space="preserve"> (OWASP, 2021)</w:t>
      </w:r>
      <w:r w:rsidRPr="00132B69">
        <w:rPr>
          <w:rFonts w:asciiTheme="minorHAnsi" w:hAnsiTheme="minorHAnsi"/>
        </w:rPr>
        <w:t xml:space="preserve">. These categories </w:t>
      </w:r>
      <w:r w:rsidR="0069261D">
        <w:rPr>
          <w:rFonts w:asciiTheme="minorHAnsi" w:hAnsiTheme="minorHAnsi"/>
        </w:rPr>
        <w:t>show</w:t>
      </w:r>
      <w:r w:rsidRPr="00132B69">
        <w:rPr>
          <w:rFonts w:asciiTheme="minorHAnsi" w:hAnsiTheme="minorHAnsi"/>
        </w:rPr>
        <w:t xml:space="preserve"> how weaknesses in the application can directly affect customers and the organi</w:t>
      </w:r>
      <w:r w:rsidRPr="00132B69">
        <w:rPr>
          <w:rFonts w:asciiTheme="minorHAnsi" w:hAnsiTheme="minorHAnsi"/>
        </w:rPr>
        <w:t>s</w:t>
      </w:r>
      <w:r w:rsidRPr="00132B69">
        <w:rPr>
          <w:rFonts w:asciiTheme="minorHAnsi" w:hAnsiTheme="minorHAnsi"/>
        </w:rPr>
        <w:t>ation.</w:t>
      </w:r>
      <w:r w:rsidRPr="00132B69">
        <w:rPr>
          <w:rFonts w:asciiTheme="minorHAnsi" w:hAnsiTheme="minorHAnsi"/>
        </w:rPr>
        <w:t xml:space="preserve"> The </w:t>
      </w:r>
      <w:r w:rsidRPr="00132B69">
        <w:rPr>
          <w:rFonts w:asciiTheme="minorHAnsi" w:hAnsiTheme="minorHAnsi"/>
        </w:rPr>
        <w:t>table below depicts the number of vulnerabilities</w:t>
      </w:r>
      <w:r w:rsidRPr="00132B69">
        <w:rPr>
          <w:rFonts w:asciiTheme="minorHAnsi" w:hAnsiTheme="minorHAnsi"/>
        </w:rPr>
        <w:t xml:space="preserve"> that fall into each business impact category.</w:t>
      </w:r>
    </w:p>
    <w:p w14:paraId="32AA32BE" w14:textId="784CF35A" w:rsidR="00C313BA" w:rsidRPr="00132B69" w:rsidRDefault="00C313BA" w:rsidP="00C313BA">
      <w:pPr>
        <w:rPr>
          <w:rFonts w:asciiTheme="minorHAnsi" w:hAnsiTheme="minorHAnsi"/>
        </w:rPr>
      </w:pPr>
      <w:r w:rsidRPr="00132B69">
        <w:rPr>
          <w:rFonts w:asciiTheme="minorHAnsi" w:hAnsiTheme="minorHAnsi"/>
        </w:rPr>
        <w:lastRenderedPageBreak/>
        <w:drawing>
          <wp:inline distT="0" distB="0" distL="0" distR="0" wp14:anchorId="3B20B3B7" wp14:editId="313046A1">
            <wp:extent cx="6127586" cy="2610770"/>
            <wp:effectExtent l="0" t="0" r="0" b="5715"/>
            <wp:docPr id="2028894078" name="Picture 1" descr="A graph with colorful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894078" name="Picture 1" descr="A graph with colorful bars&#10;&#10;AI-generated content may be incorrect."/>
                    <pic:cNvPicPr/>
                  </pic:nvPicPr>
                  <pic:blipFill>
                    <a:blip r:embed="rId14"/>
                    <a:stretch>
                      <a:fillRect/>
                    </a:stretch>
                  </pic:blipFill>
                  <pic:spPr>
                    <a:xfrm>
                      <a:off x="0" y="0"/>
                      <a:ext cx="6200923" cy="2642016"/>
                    </a:xfrm>
                    <a:prstGeom prst="rect">
                      <a:avLst/>
                    </a:prstGeom>
                  </pic:spPr>
                </pic:pic>
              </a:graphicData>
            </a:graphic>
          </wp:inline>
        </w:drawing>
      </w:r>
    </w:p>
    <w:p w14:paraId="1A45C89D" w14:textId="7D08E0EE" w:rsidR="00C313BA" w:rsidRPr="00132B69" w:rsidRDefault="00C313BA" w:rsidP="00C313BA">
      <w:pPr>
        <w:jc w:val="both"/>
        <w:rPr>
          <w:rFonts w:asciiTheme="minorHAnsi" w:hAnsiTheme="minorHAnsi"/>
          <w:b/>
          <w:bCs/>
        </w:rPr>
      </w:pPr>
      <w:r w:rsidRPr="00132B69">
        <w:rPr>
          <w:rFonts w:asciiTheme="minorHAnsi" w:eastAsiaTheme="majorEastAsia" w:hAnsiTheme="minorHAnsi"/>
          <w:b/>
          <w:bCs/>
        </w:rPr>
        <w:t>Financial Damage:</w:t>
      </w:r>
      <w:r w:rsidRPr="00132B69">
        <w:rPr>
          <w:rFonts w:asciiTheme="minorHAnsi" w:hAnsiTheme="minorHAnsi"/>
          <w:b/>
          <w:bCs/>
        </w:rPr>
        <w:t xml:space="preserve"> </w:t>
      </w:r>
      <w:r w:rsidRPr="00132B69">
        <w:rPr>
          <w:rFonts w:asciiTheme="minorHAnsi" w:hAnsiTheme="minorHAnsi"/>
        </w:rPr>
        <w:t xml:space="preserve">Weak access controls and injection flaws could enable fraudulent transactions or </w:t>
      </w:r>
      <w:r w:rsidRPr="00132B69">
        <w:rPr>
          <w:rFonts w:asciiTheme="minorHAnsi" w:hAnsiTheme="minorHAnsi"/>
        </w:rPr>
        <w:t xml:space="preserve">the </w:t>
      </w:r>
      <w:r w:rsidRPr="00132B69">
        <w:rPr>
          <w:rFonts w:asciiTheme="minorHAnsi" w:hAnsiTheme="minorHAnsi"/>
        </w:rPr>
        <w:t xml:space="preserve">manipulation of account balances, </w:t>
      </w:r>
      <w:r w:rsidRPr="00132B69">
        <w:rPr>
          <w:rFonts w:asciiTheme="minorHAnsi" w:hAnsiTheme="minorHAnsi"/>
        </w:rPr>
        <w:t>result</w:t>
      </w:r>
      <w:r w:rsidRPr="00132B69">
        <w:rPr>
          <w:rFonts w:asciiTheme="minorHAnsi" w:hAnsiTheme="minorHAnsi"/>
        </w:rPr>
        <w:t xml:space="preserve">ing </w:t>
      </w:r>
      <w:r w:rsidRPr="00132B69">
        <w:rPr>
          <w:rFonts w:asciiTheme="minorHAnsi" w:hAnsiTheme="minorHAnsi"/>
        </w:rPr>
        <w:t>in</w:t>
      </w:r>
      <w:r w:rsidRPr="00132B69">
        <w:rPr>
          <w:rFonts w:asciiTheme="minorHAnsi" w:hAnsiTheme="minorHAnsi"/>
        </w:rPr>
        <w:t xml:space="preserve"> direct monetary losses for both customers and the bank.</w:t>
      </w:r>
    </w:p>
    <w:p w14:paraId="354EEDA7" w14:textId="0D56D9B8" w:rsidR="00C313BA" w:rsidRPr="00132B69" w:rsidRDefault="00C313BA" w:rsidP="00C313BA">
      <w:pPr>
        <w:jc w:val="both"/>
        <w:rPr>
          <w:rFonts w:asciiTheme="minorHAnsi" w:hAnsiTheme="minorHAnsi"/>
          <w:b/>
          <w:bCs/>
        </w:rPr>
      </w:pPr>
      <w:r w:rsidRPr="00132B69">
        <w:rPr>
          <w:rFonts w:asciiTheme="minorHAnsi" w:eastAsiaTheme="majorEastAsia" w:hAnsiTheme="minorHAnsi"/>
          <w:b/>
          <w:bCs/>
        </w:rPr>
        <w:t>Reputational Damage:</w:t>
      </w:r>
      <w:r w:rsidRPr="00132B69">
        <w:rPr>
          <w:rFonts w:asciiTheme="minorHAnsi" w:hAnsiTheme="minorHAnsi"/>
          <w:b/>
          <w:bCs/>
        </w:rPr>
        <w:t xml:space="preserve"> </w:t>
      </w:r>
      <w:r w:rsidRPr="00132B69">
        <w:rPr>
          <w:rFonts w:asciiTheme="minorHAnsi" w:hAnsiTheme="minorHAnsi"/>
        </w:rPr>
        <w:t>Public disclosure or exploitation of vulnerabilities would erode customer confidence and damage the bank’s credibility, potentially resulting in customer attrition.</w:t>
      </w:r>
    </w:p>
    <w:p w14:paraId="061D268F" w14:textId="57EB22BC" w:rsidR="00C313BA" w:rsidRPr="00132B69" w:rsidRDefault="00C313BA" w:rsidP="00C313BA">
      <w:pPr>
        <w:jc w:val="both"/>
        <w:rPr>
          <w:rFonts w:asciiTheme="minorHAnsi" w:hAnsiTheme="minorHAnsi"/>
          <w:b/>
          <w:bCs/>
        </w:rPr>
      </w:pPr>
      <w:r w:rsidRPr="00132B69">
        <w:rPr>
          <w:rFonts w:asciiTheme="minorHAnsi" w:eastAsiaTheme="majorEastAsia" w:hAnsiTheme="minorHAnsi"/>
          <w:b/>
          <w:bCs/>
        </w:rPr>
        <w:t>Non-Compliance:</w:t>
      </w:r>
      <w:r w:rsidRPr="00132B69">
        <w:rPr>
          <w:rFonts w:asciiTheme="minorHAnsi" w:hAnsiTheme="minorHAnsi"/>
          <w:b/>
          <w:bCs/>
        </w:rPr>
        <w:t xml:space="preserve"> </w:t>
      </w:r>
      <w:r w:rsidRPr="00132B69">
        <w:rPr>
          <w:rFonts w:asciiTheme="minorHAnsi" w:hAnsiTheme="minorHAnsi"/>
        </w:rPr>
        <w:t xml:space="preserve">Several findings indicate </w:t>
      </w:r>
      <w:r w:rsidRPr="00132B69">
        <w:rPr>
          <w:rFonts w:asciiTheme="minorHAnsi" w:hAnsiTheme="minorHAnsi"/>
        </w:rPr>
        <w:t xml:space="preserve">a </w:t>
      </w:r>
      <w:r w:rsidRPr="00132B69">
        <w:rPr>
          <w:rFonts w:asciiTheme="minorHAnsi" w:hAnsiTheme="minorHAnsi"/>
        </w:rPr>
        <w:t xml:space="preserve">misalignment with GDPR and PCI-DSS requirements, exposing the institution to regulatory fines, legal consequences, and </w:t>
      </w:r>
      <w:r w:rsidRPr="00132B69">
        <w:rPr>
          <w:rFonts w:asciiTheme="minorHAnsi" w:hAnsiTheme="minorHAnsi"/>
        </w:rPr>
        <w:t>increased</w:t>
      </w:r>
      <w:r w:rsidRPr="00132B69">
        <w:rPr>
          <w:rFonts w:asciiTheme="minorHAnsi" w:hAnsiTheme="minorHAnsi"/>
        </w:rPr>
        <w:t xml:space="preserve"> </w:t>
      </w:r>
      <w:r w:rsidRPr="00132B69">
        <w:rPr>
          <w:rFonts w:asciiTheme="minorHAnsi" w:hAnsiTheme="minorHAnsi"/>
        </w:rPr>
        <w:t>scrutiny</w:t>
      </w:r>
      <w:r w:rsidRPr="00132B69">
        <w:rPr>
          <w:rFonts w:asciiTheme="minorHAnsi" w:hAnsiTheme="minorHAnsi"/>
        </w:rPr>
        <w:t>.</w:t>
      </w:r>
    </w:p>
    <w:p w14:paraId="275CE2D7" w14:textId="72A07DA8" w:rsidR="00C313BA" w:rsidRPr="00132B69" w:rsidRDefault="00C313BA" w:rsidP="00C313BA">
      <w:pPr>
        <w:jc w:val="both"/>
        <w:rPr>
          <w:rFonts w:asciiTheme="minorHAnsi" w:hAnsiTheme="minorHAnsi"/>
          <w:b/>
          <w:bCs/>
        </w:rPr>
      </w:pPr>
      <w:r w:rsidRPr="00132B69">
        <w:rPr>
          <w:rFonts w:asciiTheme="minorHAnsi" w:eastAsiaTheme="majorEastAsia" w:hAnsiTheme="minorHAnsi"/>
          <w:b/>
          <w:bCs/>
        </w:rPr>
        <w:t>Privacy Violation:</w:t>
      </w:r>
      <w:r w:rsidRPr="00132B69">
        <w:rPr>
          <w:rFonts w:asciiTheme="minorHAnsi" w:hAnsiTheme="minorHAnsi"/>
          <w:b/>
          <w:bCs/>
        </w:rPr>
        <w:t xml:space="preserve"> </w:t>
      </w:r>
      <w:r w:rsidRPr="00132B69">
        <w:rPr>
          <w:rFonts w:asciiTheme="minorHAnsi" w:hAnsiTheme="minorHAnsi"/>
        </w:rPr>
        <w:t>Insecure handling of credentials and personal data increases the risk of account takeover and identity theft, undermining customer trust and triggering data breach obligations.</w:t>
      </w:r>
    </w:p>
    <w:p w14:paraId="55D5B90C" w14:textId="48B5AF0A" w:rsidR="00C313BA" w:rsidRPr="00132B69" w:rsidRDefault="00C313BA" w:rsidP="00C313BA">
      <w:pPr>
        <w:jc w:val="both"/>
        <w:rPr>
          <w:rFonts w:asciiTheme="minorHAnsi" w:hAnsiTheme="minorHAnsi"/>
          <w:b/>
          <w:bCs/>
        </w:rPr>
      </w:pPr>
      <w:r w:rsidRPr="00132B69">
        <w:rPr>
          <w:rFonts w:asciiTheme="minorHAnsi" w:hAnsiTheme="minorHAnsi"/>
          <w:b/>
          <w:bCs/>
        </w:rPr>
        <w:t xml:space="preserve">Collectively, these impacts place </w:t>
      </w:r>
      <w:r w:rsidRPr="00132B69">
        <w:rPr>
          <w:rFonts w:asciiTheme="minorHAnsi" w:hAnsiTheme="minorHAnsi"/>
          <w:b/>
          <w:bCs/>
        </w:rPr>
        <w:t xml:space="preserve">Altoro Mutual </w:t>
      </w:r>
      <w:r w:rsidRPr="00132B69">
        <w:rPr>
          <w:rFonts w:asciiTheme="minorHAnsi" w:hAnsiTheme="minorHAnsi"/>
          <w:b/>
          <w:bCs/>
        </w:rPr>
        <w:t>at high risk of financial, regulatory, and reputational harm</w:t>
      </w:r>
      <w:r w:rsidRPr="00132B69">
        <w:rPr>
          <w:rFonts w:asciiTheme="minorHAnsi" w:hAnsiTheme="minorHAnsi"/>
          <w:b/>
          <w:bCs/>
        </w:rPr>
        <w:t>.</w:t>
      </w:r>
    </w:p>
    <w:p w14:paraId="64D7CAFD" w14:textId="1A697BB5" w:rsidR="00C313BA" w:rsidRPr="00132B69" w:rsidRDefault="00C313BA" w:rsidP="004F72B2">
      <w:pPr>
        <w:pStyle w:val="Heading2"/>
        <w:numPr>
          <w:ilvl w:val="1"/>
          <w:numId w:val="23"/>
        </w:numPr>
        <w:rPr>
          <w:rFonts w:asciiTheme="minorHAnsi" w:hAnsiTheme="minorHAnsi"/>
        </w:rPr>
      </w:pPr>
      <w:bookmarkStart w:id="24" w:name="_Toc207889701"/>
      <w:r w:rsidRPr="00132B69">
        <w:rPr>
          <w:rFonts w:asciiTheme="minorHAnsi" w:hAnsiTheme="minorHAnsi"/>
        </w:rPr>
        <w:t>Findings Distribution</w:t>
      </w:r>
      <w:bookmarkEnd w:id="24"/>
    </w:p>
    <w:p w14:paraId="32A1B73A" w14:textId="77777777" w:rsidR="00C313BA" w:rsidRPr="00132B69" w:rsidRDefault="00C313BA" w:rsidP="00C313BA">
      <w:pPr>
        <w:jc w:val="both"/>
        <w:rPr>
          <w:rFonts w:asciiTheme="minorHAnsi" w:eastAsiaTheme="minorEastAsia" w:hAnsiTheme="minorHAnsi"/>
          <w:sz w:val="22"/>
          <w:szCs w:val="22"/>
          <w:lang w:val="en-US"/>
        </w:rPr>
      </w:pPr>
      <w:r w:rsidRPr="00132B69">
        <w:rPr>
          <w:rFonts w:asciiTheme="minorHAnsi" w:hAnsiTheme="minorHAnsi"/>
        </w:rPr>
        <w:t>The distribution of vulnerabilities across the OWASP Top 10 categories provides clear insight into where the application is most exposed. By classifying findings by severity within each category, it becomes evident that weaknesses are not evenly spread but instead concentrate in specific high-risk areas.</w:t>
      </w:r>
    </w:p>
    <w:p w14:paraId="3BF067D5" w14:textId="77777777" w:rsidR="00C313BA" w:rsidRPr="00132B69" w:rsidRDefault="00C313BA" w:rsidP="00C313BA">
      <w:pPr>
        <w:jc w:val="both"/>
        <w:rPr>
          <w:rFonts w:asciiTheme="minorHAnsi" w:eastAsiaTheme="minorEastAsia" w:hAnsiTheme="minorHAnsi"/>
          <w:b/>
          <w:bCs/>
          <w:sz w:val="22"/>
          <w:szCs w:val="22"/>
          <w:lang w:val="en-US"/>
        </w:rPr>
      </w:pPr>
    </w:p>
    <w:p w14:paraId="723EC46B" w14:textId="0A7DCE90" w:rsidR="00C313BA" w:rsidRPr="00132B69" w:rsidRDefault="00C313BA" w:rsidP="00C313BA">
      <w:pPr>
        <w:rPr>
          <w:rFonts w:asciiTheme="minorHAnsi" w:hAnsiTheme="minorHAnsi"/>
        </w:rPr>
      </w:pPr>
      <w:r w:rsidRPr="00132B69">
        <w:rPr>
          <w:rFonts w:asciiTheme="minorHAnsi" w:hAnsiTheme="minorHAnsi"/>
        </w:rPr>
        <w:lastRenderedPageBreak/>
        <w:drawing>
          <wp:inline distT="0" distB="0" distL="0" distR="0" wp14:anchorId="176A122D" wp14:editId="2BDE3E63">
            <wp:extent cx="5943600" cy="3376930"/>
            <wp:effectExtent l="0" t="0" r="0" b="1270"/>
            <wp:docPr id="1736022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022901" name=""/>
                    <pic:cNvPicPr/>
                  </pic:nvPicPr>
                  <pic:blipFill>
                    <a:blip r:embed="rId15"/>
                    <a:stretch>
                      <a:fillRect/>
                    </a:stretch>
                  </pic:blipFill>
                  <pic:spPr>
                    <a:xfrm>
                      <a:off x="0" y="0"/>
                      <a:ext cx="5943600" cy="3376930"/>
                    </a:xfrm>
                    <a:prstGeom prst="rect">
                      <a:avLst/>
                    </a:prstGeom>
                  </pic:spPr>
                </pic:pic>
              </a:graphicData>
            </a:graphic>
          </wp:inline>
        </w:drawing>
      </w:r>
    </w:p>
    <w:p w14:paraId="40315686" w14:textId="0DF579D3" w:rsidR="00C313BA" w:rsidRPr="00132B69" w:rsidRDefault="00E50EFE" w:rsidP="00C313BA">
      <w:pPr>
        <w:jc w:val="both"/>
        <w:rPr>
          <w:rFonts w:asciiTheme="minorHAnsi" w:hAnsiTheme="minorHAnsi"/>
        </w:rPr>
      </w:pPr>
      <w:r w:rsidRPr="00132B69">
        <w:rPr>
          <w:rFonts w:asciiTheme="minorHAnsi" w:hAnsiTheme="minorHAnsi"/>
        </w:rPr>
        <w:t xml:space="preserve">The analysis identifies Security Misconfiguration (A05), Software &amp; Data Integrity Failures (A08), and Logging &amp; Monitoring Failures (A09) as the primary concerns. These issues </w:t>
      </w:r>
      <w:r w:rsidR="004F72B2" w:rsidRPr="00132B69">
        <w:rPr>
          <w:rFonts w:asciiTheme="minorHAnsi" w:hAnsiTheme="minorHAnsi"/>
        </w:rPr>
        <w:t>significan</w:t>
      </w:r>
      <w:r w:rsidRPr="00132B69">
        <w:rPr>
          <w:rFonts w:asciiTheme="minorHAnsi" w:hAnsiTheme="minorHAnsi"/>
        </w:rPr>
        <w:t>tly raise the risk of exploitation and data breaches. Therefore, prioritising the correction of misconfigurations, enhancing monitoring, and enforcing integrity measures should be top remediation goals. Additionally, medium and low-level issues in other categories should also be addressed to improve the overall security posture.</w:t>
      </w:r>
    </w:p>
    <w:p w14:paraId="4B8680A6" w14:textId="048BE3BF" w:rsidR="004F72B2" w:rsidRPr="00132B69" w:rsidRDefault="004F72B2" w:rsidP="004F72B2">
      <w:pPr>
        <w:pStyle w:val="Heading2"/>
        <w:numPr>
          <w:ilvl w:val="1"/>
          <w:numId w:val="23"/>
        </w:numPr>
        <w:rPr>
          <w:rFonts w:asciiTheme="minorHAnsi" w:hAnsiTheme="minorHAnsi"/>
        </w:rPr>
      </w:pPr>
      <w:bookmarkStart w:id="25" w:name="_Toc207889702"/>
      <w:r w:rsidRPr="00132B69">
        <w:rPr>
          <w:rFonts w:asciiTheme="minorHAnsi" w:hAnsiTheme="minorHAnsi"/>
        </w:rPr>
        <w:t>Vulnerability details</w:t>
      </w:r>
      <w:bookmarkEnd w:id="25"/>
    </w:p>
    <w:p w14:paraId="5221E570" w14:textId="08932A32" w:rsidR="004F72B2" w:rsidRPr="00132B69" w:rsidRDefault="004F72B2" w:rsidP="004F72B2">
      <w:pPr>
        <w:rPr>
          <w:rFonts w:asciiTheme="minorHAnsi" w:hAnsiTheme="minorHAnsi"/>
        </w:rPr>
      </w:pPr>
      <w:r w:rsidRPr="00132B69">
        <w:rPr>
          <w:rFonts w:asciiTheme="minorHAnsi" w:hAnsiTheme="minorHAnsi"/>
        </w:rPr>
        <w:t>This section details the vulnerabilities and gaps identified in each of the OWASP Top 10 categories</w:t>
      </w:r>
    </w:p>
    <w:p w14:paraId="70CC93DB" w14:textId="78E42840" w:rsidR="004F72B2" w:rsidRPr="00132B69" w:rsidRDefault="004F72B2" w:rsidP="004F72B2">
      <w:pPr>
        <w:pStyle w:val="Heading3"/>
        <w:numPr>
          <w:ilvl w:val="2"/>
          <w:numId w:val="23"/>
        </w:numPr>
        <w:rPr>
          <w:rFonts w:asciiTheme="minorHAnsi" w:hAnsiTheme="minorHAnsi"/>
        </w:rPr>
      </w:pPr>
      <w:bookmarkStart w:id="26" w:name="_Toc207889703"/>
      <w:r w:rsidRPr="00132B69">
        <w:rPr>
          <w:rFonts w:asciiTheme="minorHAnsi" w:hAnsiTheme="minorHAnsi"/>
        </w:rPr>
        <w:t>A01-2021: Broken Access Control</w:t>
      </w:r>
      <w:bookmarkEnd w:id="26"/>
    </w:p>
    <w:p w14:paraId="28401877" w14:textId="268EC06D" w:rsidR="004F72B2" w:rsidRPr="00132B69" w:rsidRDefault="004F72B2" w:rsidP="004F72B2">
      <w:pPr>
        <w:rPr>
          <w:rFonts w:asciiTheme="minorHAnsi" w:hAnsiTheme="minorHAnsi"/>
        </w:rPr>
      </w:pPr>
      <w:r w:rsidRPr="00132B69">
        <w:rPr>
          <w:rFonts w:asciiTheme="minorHAnsi" w:hAnsiTheme="minorHAnsi"/>
        </w:rPr>
        <w:t xml:space="preserve">Broken access control </w:t>
      </w:r>
      <w:r w:rsidRPr="00132B69">
        <w:rPr>
          <w:rFonts w:asciiTheme="minorHAnsi" w:hAnsiTheme="minorHAnsi"/>
        </w:rPr>
        <w:t>occur</w:t>
      </w:r>
      <w:r w:rsidRPr="00132B69">
        <w:rPr>
          <w:rFonts w:asciiTheme="minorHAnsi" w:hAnsiTheme="minorHAnsi"/>
        </w:rPr>
        <w:t xml:space="preserve">s when apps </w:t>
      </w:r>
      <w:r w:rsidRPr="00132B69">
        <w:rPr>
          <w:rFonts w:asciiTheme="minorHAnsi" w:hAnsiTheme="minorHAnsi"/>
        </w:rPr>
        <w:t>fail to</w:t>
      </w:r>
      <w:r w:rsidRPr="00132B69">
        <w:rPr>
          <w:rFonts w:asciiTheme="minorHAnsi" w:hAnsiTheme="minorHAnsi"/>
        </w:rPr>
        <w:t xml:space="preserve"> enforce restrictions on authenticated users, </w:t>
      </w:r>
      <w:r w:rsidRPr="00132B69">
        <w:rPr>
          <w:rFonts w:asciiTheme="minorHAnsi" w:hAnsiTheme="minorHAnsi"/>
        </w:rPr>
        <w:t>result</w:t>
      </w:r>
      <w:r w:rsidRPr="00132B69">
        <w:rPr>
          <w:rFonts w:asciiTheme="minorHAnsi" w:hAnsiTheme="minorHAnsi"/>
        </w:rPr>
        <w:t xml:space="preserve">ing </w:t>
      </w:r>
      <w:r w:rsidRPr="00132B69">
        <w:rPr>
          <w:rFonts w:asciiTheme="minorHAnsi" w:hAnsiTheme="minorHAnsi"/>
        </w:rPr>
        <w:t>in</w:t>
      </w:r>
      <w:r w:rsidRPr="00132B69">
        <w:rPr>
          <w:rFonts w:asciiTheme="minorHAnsi" w:hAnsiTheme="minorHAnsi"/>
        </w:rPr>
        <w:t xml:space="preserve"> </w:t>
      </w:r>
      <w:r w:rsidRPr="00132B69">
        <w:rPr>
          <w:rFonts w:asciiTheme="minorHAnsi" w:hAnsiTheme="minorHAnsi"/>
        </w:rPr>
        <w:t>unauthorised</w:t>
      </w:r>
      <w:r w:rsidRPr="00132B69">
        <w:rPr>
          <w:rFonts w:asciiTheme="minorHAnsi" w:hAnsiTheme="minorHAnsi"/>
        </w:rPr>
        <w:t xml:space="preserve"> access. In Altoro Mutual, several cases </w:t>
      </w:r>
      <w:r w:rsidRPr="00132B69">
        <w:rPr>
          <w:rFonts w:asciiTheme="minorHAnsi" w:hAnsiTheme="minorHAnsi"/>
        </w:rPr>
        <w:t>reveal</w:t>
      </w:r>
      <w:r w:rsidRPr="00132B69">
        <w:rPr>
          <w:rFonts w:asciiTheme="minorHAnsi" w:hAnsiTheme="minorHAnsi"/>
        </w:rPr>
        <w:t xml:space="preserve">ed access validation errors, </w:t>
      </w:r>
      <w:r w:rsidRPr="00132B69">
        <w:rPr>
          <w:rFonts w:asciiTheme="minorHAnsi" w:hAnsiTheme="minorHAnsi"/>
        </w:rPr>
        <w:t>which posed a risk to</w:t>
      </w:r>
      <w:r w:rsidRPr="00132B69">
        <w:rPr>
          <w:rFonts w:asciiTheme="minorHAnsi" w:hAnsiTheme="minorHAnsi"/>
        </w:rPr>
        <w:t xml:space="preserve"> critical features.</w:t>
      </w:r>
    </w:p>
    <w:p w14:paraId="674C59B6" w14:textId="21A88720" w:rsidR="004F72B2" w:rsidRPr="00132B69" w:rsidRDefault="004F72B2" w:rsidP="004F72B2">
      <w:pPr>
        <w:rPr>
          <w:rFonts w:asciiTheme="minorHAnsi" w:hAnsiTheme="minorHAnsi"/>
        </w:rPr>
      </w:pPr>
      <w:r w:rsidRPr="00132B69">
        <w:rPr>
          <w:rFonts w:asciiTheme="minorHAnsi" w:hAnsiTheme="minorHAnsi"/>
        </w:rPr>
        <w:lastRenderedPageBreak/>
        <w:drawing>
          <wp:inline distT="0" distB="0" distL="0" distR="0" wp14:anchorId="59549BEF" wp14:editId="4692C5E2">
            <wp:extent cx="6060948" cy="2757861"/>
            <wp:effectExtent l="0" t="0" r="0" b="0"/>
            <wp:docPr id="145189070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890701" name="Picture 1" descr="A screenshot of a computer&#10;&#10;AI-generated content may be incorrect."/>
                    <pic:cNvPicPr/>
                  </pic:nvPicPr>
                  <pic:blipFill>
                    <a:blip r:embed="rId16"/>
                    <a:stretch>
                      <a:fillRect/>
                    </a:stretch>
                  </pic:blipFill>
                  <pic:spPr>
                    <a:xfrm>
                      <a:off x="0" y="0"/>
                      <a:ext cx="6070402" cy="2762163"/>
                    </a:xfrm>
                    <a:prstGeom prst="rect">
                      <a:avLst/>
                    </a:prstGeom>
                  </pic:spPr>
                </pic:pic>
              </a:graphicData>
            </a:graphic>
          </wp:inline>
        </w:drawing>
      </w:r>
    </w:p>
    <w:p w14:paraId="47E1A8BE" w14:textId="343906EC" w:rsidR="004F72B2" w:rsidRPr="00132B69" w:rsidRDefault="004F72B2" w:rsidP="004F72B2">
      <w:pPr>
        <w:pStyle w:val="Heading3"/>
        <w:numPr>
          <w:ilvl w:val="2"/>
          <w:numId w:val="23"/>
        </w:numPr>
        <w:rPr>
          <w:rFonts w:asciiTheme="minorHAnsi" w:hAnsiTheme="minorHAnsi"/>
        </w:rPr>
      </w:pPr>
      <w:bookmarkStart w:id="27" w:name="_Toc207889704"/>
      <w:r w:rsidRPr="00132B69">
        <w:rPr>
          <w:rFonts w:asciiTheme="minorHAnsi" w:hAnsiTheme="minorHAnsi"/>
        </w:rPr>
        <w:t xml:space="preserve">A02-2021: </w:t>
      </w:r>
      <w:r w:rsidRPr="00E42779">
        <w:rPr>
          <w:rFonts w:asciiTheme="minorHAnsi" w:hAnsiTheme="minorHAnsi"/>
        </w:rPr>
        <w:t>Cryptographic Failures</w:t>
      </w:r>
      <w:bookmarkEnd w:id="27"/>
    </w:p>
    <w:p w14:paraId="2EB51318" w14:textId="32DF8CA6" w:rsidR="004F72B2" w:rsidRPr="00E42779" w:rsidRDefault="004F72B2" w:rsidP="004F72B2">
      <w:pPr>
        <w:spacing w:after="200" w:line="276" w:lineRule="auto"/>
        <w:jc w:val="both"/>
        <w:rPr>
          <w:rFonts w:asciiTheme="minorHAnsi" w:eastAsiaTheme="minorEastAsia" w:hAnsiTheme="minorHAnsi" w:cstheme="minorBidi"/>
        </w:rPr>
      </w:pPr>
      <w:r w:rsidRPr="00E42779">
        <w:rPr>
          <w:rFonts w:asciiTheme="minorHAnsi" w:eastAsiaTheme="minorEastAsia" w:hAnsiTheme="minorHAnsi" w:cstheme="minorBidi"/>
        </w:rPr>
        <w:t xml:space="preserve">Cryptographic failures (previously “Sensitive Data Exposure”) occur when applications do not protect data in transit or at rest. </w:t>
      </w:r>
      <w:r w:rsidR="0069261D">
        <w:rPr>
          <w:rFonts w:asciiTheme="minorHAnsi" w:eastAsiaTheme="minorEastAsia" w:hAnsiTheme="minorHAnsi" w:cstheme="minorBidi"/>
        </w:rPr>
        <w:t>O</w:t>
      </w:r>
      <w:r w:rsidRPr="00E42779">
        <w:rPr>
          <w:rFonts w:asciiTheme="minorHAnsi" w:eastAsiaTheme="minorEastAsia" w:hAnsiTheme="minorHAnsi" w:cstheme="minorBidi"/>
        </w:rPr>
        <w:t>n Altoro Mutual</w:t>
      </w:r>
      <w:r w:rsidR="0069261D">
        <w:rPr>
          <w:rFonts w:asciiTheme="minorHAnsi" w:eastAsiaTheme="minorEastAsia" w:hAnsiTheme="minorHAnsi" w:cstheme="minorBidi"/>
        </w:rPr>
        <w:t>’s website</w:t>
      </w:r>
      <w:r w:rsidRPr="00E42779">
        <w:rPr>
          <w:rFonts w:asciiTheme="minorHAnsi" w:eastAsiaTheme="minorEastAsia" w:hAnsiTheme="minorHAnsi" w:cstheme="minorBidi"/>
        </w:rPr>
        <w:t>,</w:t>
      </w:r>
      <w:r w:rsidR="0069261D">
        <w:rPr>
          <w:rFonts w:asciiTheme="minorHAnsi" w:eastAsiaTheme="minorEastAsia" w:hAnsiTheme="minorHAnsi" w:cstheme="minorBidi"/>
        </w:rPr>
        <w:t xml:space="preserve"> </w:t>
      </w:r>
      <w:r w:rsidRPr="00E42779">
        <w:rPr>
          <w:rFonts w:asciiTheme="minorHAnsi" w:eastAsiaTheme="minorEastAsia" w:hAnsiTheme="minorHAnsi" w:cstheme="minorBidi"/>
        </w:rPr>
        <w:t xml:space="preserve"> clear</w:t>
      </w:r>
      <w:r w:rsidRPr="00132B69">
        <w:rPr>
          <w:rFonts w:asciiTheme="minorHAnsi" w:hAnsiTheme="minorHAnsi"/>
        </w:rPr>
        <w:t>-</w:t>
      </w:r>
      <w:r w:rsidRPr="00E42779">
        <w:rPr>
          <w:rFonts w:asciiTheme="minorHAnsi" w:eastAsiaTheme="minorEastAsia" w:hAnsiTheme="minorHAnsi" w:cstheme="minorBidi"/>
        </w:rPr>
        <w:t xml:space="preserve">text transmission, weak transport </w:t>
      </w:r>
      <w:r w:rsidR="0069261D">
        <w:rPr>
          <w:rFonts w:asciiTheme="minorHAnsi" w:eastAsiaTheme="minorEastAsia" w:hAnsiTheme="minorHAnsi" w:cstheme="minorBidi"/>
        </w:rPr>
        <w:t>layer security</w:t>
      </w:r>
      <w:r w:rsidRPr="00E42779">
        <w:rPr>
          <w:rFonts w:asciiTheme="minorHAnsi" w:eastAsiaTheme="minorEastAsia" w:hAnsiTheme="minorHAnsi" w:cstheme="minorBidi"/>
        </w:rPr>
        <w:t xml:space="preserve"> and </w:t>
      </w:r>
      <w:r w:rsidR="0069261D">
        <w:rPr>
          <w:rFonts w:asciiTheme="minorHAnsi" w:eastAsiaTheme="minorEastAsia" w:hAnsiTheme="minorHAnsi" w:cstheme="minorBidi"/>
        </w:rPr>
        <w:t xml:space="preserve">the </w:t>
      </w:r>
      <w:r w:rsidRPr="00E42779">
        <w:rPr>
          <w:rFonts w:asciiTheme="minorHAnsi" w:eastAsiaTheme="minorEastAsia" w:hAnsiTheme="minorHAnsi" w:cstheme="minorBidi"/>
        </w:rPr>
        <w:t xml:space="preserve">use of outdated encryption algorithms were identified, putting sensitive </w:t>
      </w:r>
      <w:r w:rsidR="0069261D">
        <w:rPr>
          <w:rFonts w:asciiTheme="minorHAnsi" w:eastAsiaTheme="minorEastAsia" w:hAnsiTheme="minorHAnsi" w:cstheme="minorBidi"/>
        </w:rPr>
        <w:t>information</w:t>
      </w:r>
      <w:r w:rsidRPr="00E42779">
        <w:rPr>
          <w:rFonts w:asciiTheme="minorHAnsi" w:eastAsiaTheme="minorEastAsia" w:hAnsiTheme="minorHAnsi" w:cstheme="minorBidi"/>
        </w:rPr>
        <w:t xml:space="preserve"> and data at risk.</w:t>
      </w:r>
    </w:p>
    <w:p w14:paraId="0F5F30B6" w14:textId="2ADE8724" w:rsidR="004F72B2" w:rsidRPr="00132B69" w:rsidRDefault="004F72B2" w:rsidP="004F72B2">
      <w:pPr>
        <w:rPr>
          <w:rFonts w:asciiTheme="minorHAnsi" w:hAnsiTheme="minorHAnsi"/>
        </w:rPr>
      </w:pPr>
      <w:r w:rsidRPr="00132B69">
        <w:rPr>
          <w:rFonts w:asciiTheme="minorHAnsi" w:hAnsiTheme="minorHAnsi"/>
          <w:b/>
          <w:bCs/>
        </w:rPr>
        <w:drawing>
          <wp:inline distT="0" distB="0" distL="0" distR="0" wp14:anchorId="35F33BD5" wp14:editId="4E364994">
            <wp:extent cx="5943600" cy="2048510"/>
            <wp:effectExtent l="0" t="0" r="0" b="0"/>
            <wp:docPr id="199959261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592614" name="Picture 1" descr="A screenshot of a computer&#10;&#10;AI-generated content may be incorrect."/>
                    <pic:cNvPicPr/>
                  </pic:nvPicPr>
                  <pic:blipFill>
                    <a:blip r:embed="rId17"/>
                    <a:stretch>
                      <a:fillRect/>
                    </a:stretch>
                  </pic:blipFill>
                  <pic:spPr>
                    <a:xfrm>
                      <a:off x="0" y="0"/>
                      <a:ext cx="5943600" cy="2048510"/>
                    </a:xfrm>
                    <a:prstGeom prst="rect">
                      <a:avLst/>
                    </a:prstGeom>
                  </pic:spPr>
                </pic:pic>
              </a:graphicData>
            </a:graphic>
          </wp:inline>
        </w:drawing>
      </w:r>
    </w:p>
    <w:p w14:paraId="7E88C43D" w14:textId="4A11C43F" w:rsidR="004F72B2" w:rsidRPr="00132B69" w:rsidRDefault="004F72B2" w:rsidP="004F72B2">
      <w:pPr>
        <w:pStyle w:val="Heading3"/>
        <w:numPr>
          <w:ilvl w:val="2"/>
          <w:numId w:val="23"/>
        </w:numPr>
        <w:rPr>
          <w:rFonts w:asciiTheme="minorHAnsi" w:hAnsiTheme="minorHAnsi"/>
        </w:rPr>
      </w:pPr>
      <w:bookmarkStart w:id="28" w:name="_Toc207889705"/>
      <w:r w:rsidRPr="00132B69">
        <w:rPr>
          <w:rFonts w:asciiTheme="minorHAnsi" w:hAnsiTheme="minorHAnsi"/>
        </w:rPr>
        <w:t>A03-2021: Injection</w:t>
      </w:r>
      <w:bookmarkEnd w:id="28"/>
    </w:p>
    <w:p w14:paraId="71E32843" w14:textId="77777777" w:rsidR="004F72B2" w:rsidRPr="00132B69" w:rsidRDefault="004F72B2" w:rsidP="004F72B2">
      <w:pPr>
        <w:spacing w:after="200" w:line="276" w:lineRule="auto"/>
        <w:jc w:val="both"/>
        <w:rPr>
          <w:rFonts w:asciiTheme="minorHAnsi" w:eastAsiaTheme="minorEastAsia" w:hAnsiTheme="minorHAnsi" w:cstheme="minorBidi"/>
        </w:rPr>
      </w:pPr>
      <w:r w:rsidRPr="00132B69">
        <w:rPr>
          <w:rFonts w:asciiTheme="minorHAnsi" w:eastAsiaTheme="minorEastAsia" w:hAnsiTheme="minorHAnsi" w:cstheme="minorBidi"/>
        </w:rPr>
        <w:t>Injection flaws occur when untrusted data is sent to an interpreter as part of a command or query. Attackers can trick the interpreter into executing unintended commands or accessing unauthorized data. In Altoro Mutual, SQL Injection vulnerabilities were confirmed, while Command Injection and ORM Injection require further dynamic validation.</w:t>
      </w:r>
    </w:p>
    <w:p w14:paraId="7E4577CC" w14:textId="0E13F69C" w:rsidR="004F72B2" w:rsidRPr="00132B69" w:rsidRDefault="004F72B2" w:rsidP="004F72B2">
      <w:pPr>
        <w:rPr>
          <w:rFonts w:asciiTheme="minorHAnsi" w:hAnsiTheme="minorHAnsi"/>
        </w:rPr>
      </w:pPr>
      <w:r w:rsidRPr="00132B69">
        <w:rPr>
          <w:rFonts w:asciiTheme="minorHAnsi" w:hAnsiTheme="minorHAnsi"/>
          <w:b/>
          <w:bCs/>
        </w:rPr>
        <w:lastRenderedPageBreak/>
        <w:drawing>
          <wp:inline distT="0" distB="0" distL="0" distR="0" wp14:anchorId="2EE8839B" wp14:editId="2BCB1068">
            <wp:extent cx="5943600" cy="2048510"/>
            <wp:effectExtent l="0" t="0" r="0" b="0"/>
            <wp:docPr id="83848597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485970" name="Picture 1" descr="A screenshot of a computer&#10;&#10;AI-generated content may be incorrect."/>
                    <pic:cNvPicPr/>
                  </pic:nvPicPr>
                  <pic:blipFill>
                    <a:blip r:embed="rId18"/>
                    <a:stretch>
                      <a:fillRect/>
                    </a:stretch>
                  </pic:blipFill>
                  <pic:spPr>
                    <a:xfrm>
                      <a:off x="0" y="0"/>
                      <a:ext cx="5943600" cy="2048510"/>
                    </a:xfrm>
                    <a:prstGeom prst="rect">
                      <a:avLst/>
                    </a:prstGeom>
                  </pic:spPr>
                </pic:pic>
              </a:graphicData>
            </a:graphic>
          </wp:inline>
        </w:drawing>
      </w:r>
    </w:p>
    <w:p w14:paraId="67302B17" w14:textId="619C5193" w:rsidR="004F72B2" w:rsidRPr="00132B69" w:rsidRDefault="004F72B2" w:rsidP="004F72B2">
      <w:pPr>
        <w:pStyle w:val="Heading3"/>
        <w:numPr>
          <w:ilvl w:val="2"/>
          <w:numId w:val="23"/>
        </w:numPr>
        <w:rPr>
          <w:rFonts w:asciiTheme="minorHAnsi" w:hAnsiTheme="minorHAnsi"/>
        </w:rPr>
      </w:pPr>
      <w:bookmarkStart w:id="29" w:name="_Toc207889706"/>
      <w:r w:rsidRPr="00132B69">
        <w:rPr>
          <w:rFonts w:asciiTheme="minorHAnsi" w:hAnsiTheme="minorHAnsi"/>
        </w:rPr>
        <w:t>A04-2021: Insecure Design</w:t>
      </w:r>
      <w:bookmarkEnd w:id="29"/>
    </w:p>
    <w:p w14:paraId="0F66B4A4" w14:textId="77777777" w:rsidR="004F72B2" w:rsidRPr="00132B69" w:rsidRDefault="004F72B2" w:rsidP="004F72B2">
      <w:pPr>
        <w:spacing w:after="200" w:line="276" w:lineRule="auto"/>
        <w:jc w:val="both"/>
        <w:rPr>
          <w:rFonts w:asciiTheme="minorHAnsi" w:eastAsiaTheme="minorEastAsia" w:hAnsiTheme="minorHAnsi" w:cstheme="minorBidi"/>
        </w:rPr>
      </w:pPr>
      <w:r w:rsidRPr="00132B69">
        <w:rPr>
          <w:rFonts w:asciiTheme="minorHAnsi" w:eastAsiaTheme="minorEastAsia" w:hAnsiTheme="minorHAnsi" w:cstheme="minorBidi"/>
        </w:rPr>
        <w:t>Insecure design reflects weaknesses in application architecture and business logic rather than implementation bugs. Altoro Mutual exhibits multiple insecure design flaws, including missing workflow validation, weak authentication design, and insufficient enforcement of security controls. These gaps create systemic risks even when individual code modules appear correct.</w:t>
      </w:r>
    </w:p>
    <w:p w14:paraId="1C31D129" w14:textId="43022238" w:rsidR="004F72B2" w:rsidRPr="00132B69" w:rsidRDefault="004F72B2" w:rsidP="004F72B2">
      <w:pPr>
        <w:rPr>
          <w:rFonts w:asciiTheme="minorHAnsi" w:hAnsiTheme="minorHAnsi"/>
        </w:rPr>
      </w:pPr>
      <w:r w:rsidRPr="00132B69">
        <w:rPr>
          <w:rFonts w:asciiTheme="minorHAnsi" w:hAnsiTheme="minorHAnsi"/>
          <w:b/>
          <w:bCs/>
        </w:rPr>
        <w:drawing>
          <wp:inline distT="0" distB="0" distL="0" distR="0" wp14:anchorId="43E7A273" wp14:editId="4173D471">
            <wp:extent cx="5943600" cy="2623185"/>
            <wp:effectExtent l="0" t="0" r="0" b="5715"/>
            <wp:docPr id="1342328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328754" name=""/>
                    <pic:cNvPicPr/>
                  </pic:nvPicPr>
                  <pic:blipFill>
                    <a:blip r:embed="rId19"/>
                    <a:stretch>
                      <a:fillRect/>
                    </a:stretch>
                  </pic:blipFill>
                  <pic:spPr>
                    <a:xfrm>
                      <a:off x="0" y="0"/>
                      <a:ext cx="5943600" cy="2623185"/>
                    </a:xfrm>
                    <a:prstGeom prst="rect">
                      <a:avLst/>
                    </a:prstGeom>
                  </pic:spPr>
                </pic:pic>
              </a:graphicData>
            </a:graphic>
          </wp:inline>
        </w:drawing>
      </w:r>
    </w:p>
    <w:p w14:paraId="61A06700" w14:textId="68D580C6" w:rsidR="004F72B2" w:rsidRPr="00132B69" w:rsidRDefault="004F72B2" w:rsidP="004F72B2">
      <w:pPr>
        <w:pStyle w:val="Heading3"/>
        <w:numPr>
          <w:ilvl w:val="2"/>
          <w:numId w:val="23"/>
        </w:numPr>
        <w:rPr>
          <w:rFonts w:asciiTheme="minorHAnsi" w:hAnsiTheme="minorHAnsi"/>
        </w:rPr>
      </w:pPr>
      <w:bookmarkStart w:id="30" w:name="_Toc207889707"/>
      <w:r w:rsidRPr="00132B69">
        <w:rPr>
          <w:rFonts w:asciiTheme="minorHAnsi" w:hAnsiTheme="minorHAnsi"/>
        </w:rPr>
        <w:t>A05-2021: Security Misconfiguration</w:t>
      </w:r>
      <w:bookmarkEnd w:id="30"/>
    </w:p>
    <w:p w14:paraId="74DD5DBA" w14:textId="77777777" w:rsidR="004F72B2" w:rsidRPr="00132B69" w:rsidRDefault="004F72B2" w:rsidP="004F72B2">
      <w:pPr>
        <w:jc w:val="both"/>
        <w:rPr>
          <w:rFonts w:asciiTheme="minorHAnsi" w:eastAsiaTheme="minorEastAsia" w:hAnsiTheme="minorHAnsi" w:cstheme="minorBidi"/>
        </w:rPr>
      </w:pPr>
      <w:r w:rsidRPr="00132B69">
        <w:rPr>
          <w:rFonts w:asciiTheme="minorHAnsi" w:eastAsiaTheme="minorEastAsia" w:hAnsiTheme="minorHAnsi" w:cstheme="minorBidi"/>
        </w:rPr>
        <w:t>Security misconfiguration is one of the most common issues in web applications. It occurs when security settings are missing, default, or poorly implemented, leaving the system open to exploitation. In Altoro Mutual, multiple misconfigurations were identified at the platform, application, and HTTP header level.</w:t>
      </w:r>
    </w:p>
    <w:p w14:paraId="3DFF88BD" w14:textId="658763BD" w:rsidR="004F72B2" w:rsidRPr="00132B69" w:rsidRDefault="004F72B2" w:rsidP="004F72B2">
      <w:pPr>
        <w:rPr>
          <w:rFonts w:asciiTheme="minorHAnsi" w:hAnsiTheme="minorHAnsi"/>
        </w:rPr>
      </w:pPr>
      <w:r w:rsidRPr="00132B69">
        <w:rPr>
          <w:rFonts w:asciiTheme="minorHAnsi" w:hAnsiTheme="minorHAnsi"/>
          <w:b/>
          <w:bCs/>
        </w:rPr>
        <w:lastRenderedPageBreak/>
        <w:drawing>
          <wp:inline distT="0" distB="0" distL="0" distR="0" wp14:anchorId="160A3A48" wp14:editId="66B8DEE7">
            <wp:extent cx="5943600" cy="4262120"/>
            <wp:effectExtent l="0" t="0" r="0" b="5080"/>
            <wp:docPr id="1857168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168881" name=""/>
                    <pic:cNvPicPr/>
                  </pic:nvPicPr>
                  <pic:blipFill>
                    <a:blip r:embed="rId20"/>
                    <a:stretch>
                      <a:fillRect/>
                    </a:stretch>
                  </pic:blipFill>
                  <pic:spPr>
                    <a:xfrm>
                      <a:off x="0" y="0"/>
                      <a:ext cx="5943600" cy="4262120"/>
                    </a:xfrm>
                    <a:prstGeom prst="rect">
                      <a:avLst/>
                    </a:prstGeom>
                  </pic:spPr>
                </pic:pic>
              </a:graphicData>
            </a:graphic>
          </wp:inline>
        </w:drawing>
      </w:r>
    </w:p>
    <w:p w14:paraId="7C7FDCEB" w14:textId="5266B493" w:rsidR="004F72B2" w:rsidRPr="00132B69" w:rsidRDefault="004F72B2" w:rsidP="004F72B2">
      <w:pPr>
        <w:pStyle w:val="Heading3"/>
        <w:numPr>
          <w:ilvl w:val="2"/>
          <w:numId w:val="23"/>
        </w:numPr>
        <w:rPr>
          <w:rFonts w:asciiTheme="minorHAnsi" w:hAnsiTheme="minorHAnsi"/>
        </w:rPr>
      </w:pPr>
      <w:bookmarkStart w:id="31" w:name="_Toc207889708"/>
      <w:r w:rsidRPr="00132B69">
        <w:rPr>
          <w:rFonts w:asciiTheme="minorHAnsi" w:hAnsiTheme="minorHAnsi"/>
        </w:rPr>
        <w:t xml:space="preserve">A06-2021: </w:t>
      </w:r>
      <w:r w:rsidRPr="00132B69">
        <w:rPr>
          <w:rFonts w:asciiTheme="minorHAnsi" w:hAnsiTheme="minorHAnsi"/>
        </w:rPr>
        <w:t>Vulnerable and Outdated Components</w:t>
      </w:r>
      <w:bookmarkEnd w:id="31"/>
    </w:p>
    <w:p w14:paraId="0A6B932B" w14:textId="77777777" w:rsidR="004F72B2" w:rsidRPr="00132B69" w:rsidRDefault="004F72B2" w:rsidP="004F72B2">
      <w:pPr>
        <w:jc w:val="both"/>
        <w:rPr>
          <w:rFonts w:asciiTheme="minorHAnsi" w:hAnsiTheme="minorHAnsi"/>
        </w:rPr>
      </w:pPr>
      <w:r w:rsidRPr="00132B69">
        <w:rPr>
          <w:rFonts w:asciiTheme="minorHAnsi" w:hAnsiTheme="minorHAnsi"/>
        </w:rPr>
        <w:t>Applications often rely on third-party frameworks, libraries, and platforms. When these components are outdated or unpatched, attackers can exploit known vulnerabilities to compromise the system. Dependency-Check revealed outdated dependencies in Altoro Mutual (e.g., Struts/Spring) that map to known CVEs.</w:t>
      </w:r>
    </w:p>
    <w:p w14:paraId="714CE4E3" w14:textId="067C0D15" w:rsidR="004F72B2" w:rsidRPr="00132B69" w:rsidRDefault="004F72B2" w:rsidP="004F72B2">
      <w:pPr>
        <w:rPr>
          <w:rFonts w:asciiTheme="minorHAnsi" w:hAnsiTheme="minorHAnsi"/>
        </w:rPr>
      </w:pPr>
      <w:r w:rsidRPr="00132B69">
        <w:rPr>
          <w:rStyle w:val="s1"/>
          <w:rFonts w:asciiTheme="minorHAnsi" w:hAnsiTheme="minorHAnsi"/>
        </w:rPr>
        <w:drawing>
          <wp:inline distT="0" distB="0" distL="0" distR="0" wp14:anchorId="600E8331" wp14:editId="60D55275">
            <wp:extent cx="5943600" cy="1353185"/>
            <wp:effectExtent l="0" t="0" r="0" b="5715"/>
            <wp:docPr id="77660195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601955" name="Picture 1" descr="A screenshot of a computer&#10;&#10;AI-generated content may be incorrect."/>
                    <pic:cNvPicPr/>
                  </pic:nvPicPr>
                  <pic:blipFill>
                    <a:blip r:embed="rId21"/>
                    <a:stretch>
                      <a:fillRect/>
                    </a:stretch>
                  </pic:blipFill>
                  <pic:spPr>
                    <a:xfrm>
                      <a:off x="0" y="0"/>
                      <a:ext cx="5943600" cy="1353185"/>
                    </a:xfrm>
                    <a:prstGeom prst="rect">
                      <a:avLst/>
                    </a:prstGeom>
                  </pic:spPr>
                </pic:pic>
              </a:graphicData>
            </a:graphic>
          </wp:inline>
        </w:drawing>
      </w:r>
    </w:p>
    <w:p w14:paraId="6B33B23F" w14:textId="6D8B4DF6" w:rsidR="004F72B2" w:rsidRPr="00132B69" w:rsidRDefault="004F72B2" w:rsidP="004F72B2">
      <w:pPr>
        <w:pStyle w:val="Heading3"/>
        <w:numPr>
          <w:ilvl w:val="2"/>
          <w:numId w:val="23"/>
        </w:numPr>
        <w:rPr>
          <w:rFonts w:asciiTheme="minorHAnsi" w:hAnsiTheme="minorHAnsi"/>
        </w:rPr>
      </w:pPr>
      <w:bookmarkStart w:id="32" w:name="_Toc207889709"/>
      <w:r w:rsidRPr="00132B69">
        <w:rPr>
          <w:rFonts w:asciiTheme="minorHAnsi" w:hAnsiTheme="minorHAnsi"/>
        </w:rPr>
        <w:t xml:space="preserve">A07-2021: </w:t>
      </w:r>
      <w:r w:rsidRPr="00132B69">
        <w:rPr>
          <w:rFonts w:asciiTheme="minorHAnsi" w:hAnsiTheme="minorHAnsi"/>
        </w:rPr>
        <w:t>Identification and Authentication Failures</w:t>
      </w:r>
      <w:bookmarkEnd w:id="32"/>
    </w:p>
    <w:p w14:paraId="5B8C4C9D" w14:textId="77777777" w:rsidR="004F72B2" w:rsidRPr="00132B69" w:rsidRDefault="004F72B2" w:rsidP="004F72B2">
      <w:pPr>
        <w:pStyle w:val="p4"/>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Identification and authentication failures occur when applications improperly implement or enforce user identity and authentication controls. In Altoro Mutual, issues include weak validation in registration, poor error handling, unenforced username policies, and reliance on filters instead of container-managed security, exposing the application to account takeover and brute-force attacks</w:t>
      </w:r>
    </w:p>
    <w:p w14:paraId="737A7B63" w14:textId="4EBA48EB" w:rsidR="004F72B2" w:rsidRPr="00132B69" w:rsidRDefault="004F72B2" w:rsidP="004F72B2">
      <w:pPr>
        <w:pStyle w:val="p4"/>
        <w:rPr>
          <w:rFonts w:asciiTheme="minorHAnsi" w:hAnsiTheme="minorHAnsi"/>
        </w:rPr>
      </w:pPr>
      <w:r w:rsidRPr="00132B69">
        <w:rPr>
          <w:rStyle w:val="s1"/>
          <w:rFonts w:asciiTheme="minorHAnsi" w:hAnsiTheme="minorHAnsi"/>
        </w:rPr>
        <w:lastRenderedPageBreak/>
        <w:drawing>
          <wp:inline distT="0" distB="0" distL="0" distR="0" wp14:anchorId="13239823" wp14:editId="263F2EA3">
            <wp:extent cx="5943600" cy="1967230"/>
            <wp:effectExtent l="0" t="0" r="0" b="1270"/>
            <wp:docPr id="18892192" name="Picture 1" descr="A screen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2192" name="Picture 1" descr="A screenshot of a computer program&#10;&#10;AI-generated content may be incorrect."/>
                    <pic:cNvPicPr/>
                  </pic:nvPicPr>
                  <pic:blipFill>
                    <a:blip r:embed="rId22"/>
                    <a:stretch>
                      <a:fillRect/>
                    </a:stretch>
                  </pic:blipFill>
                  <pic:spPr>
                    <a:xfrm>
                      <a:off x="0" y="0"/>
                      <a:ext cx="5943600" cy="1967230"/>
                    </a:xfrm>
                    <a:prstGeom prst="rect">
                      <a:avLst/>
                    </a:prstGeom>
                  </pic:spPr>
                </pic:pic>
              </a:graphicData>
            </a:graphic>
          </wp:inline>
        </w:drawing>
      </w:r>
    </w:p>
    <w:p w14:paraId="00EC5B41" w14:textId="06677D46" w:rsidR="004F72B2" w:rsidRPr="00132B69" w:rsidRDefault="004F72B2" w:rsidP="004F72B2">
      <w:pPr>
        <w:pStyle w:val="Heading3"/>
        <w:numPr>
          <w:ilvl w:val="2"/>
          <w:numId w:val="23"/>
        </w:numPr>
        <w:rPr>
          <w:rFonts w:asciiTheme="minorHAnsi" w:hAnsiTheme="minorHAnsi"/>
        </w:rPr>
      </w:pPr>
      <w:bookmarkStart w:id="33" w:name="_Toc207889710"/>
      <w:r w:rsidRPr="00132B69">
        <w:rPr>
          <w:rFonts w:asciiTheme="minorHAnsi" w:hAnsiTheme="minorHAnsi"/>
        </w:rPr>
        <w:t xml:space="preserve">A08-2021: </w:t>
      </w:r>
      <w:r w:rsidRPr="00132B69">
        <w:rPr>
          <w:rFonts w:asciiTheme="minorHAnsi" w:hAnsiTheme="minorHAnsi"/>
        </w:rPr>
        <w:t>Software and Data Integrity Failures</w:t>
      </w:r>
      <w:bookmarkEnd w:id="33"/>
    </w:p>
    <w:p w14:paraId="57F57C75" w14:textId="77A5AA9F" w:rsidR="004F72B2" w:rsidRPr="00132B69" w:rsidRDefault="004F72B2" w:rsidP="004F72B2">
      <w:pPr>
        <w:pStyle w:val="p4"/>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Software and data integrity failures occur when code, updates, and critical data lack integrity verification mechanisms. This exposes applications to malicious code injection, supply chain attacks, and tampering. In Altoro Mutual, issues were identified in patch validation, CI/CD practices, input validation, and dependency management</w:t>
      </w:r>
    </w:p>
    <w:p w14:paraId="5500D7E1" w14:textId="27F75615" w:rsidR="004F72B2" w:rsidRPr="00132B69" w:rsidRDefault="004F72B2" w:rsidP="004F72B2">
      <w:pPr>
        <w:rPr>
          <w:rFonts w:asciiTheme="minorHAnsi" w:hAnsiTheme="minorHAnsi"/>
        </w:rPr>
      </w:pPr>
      <w:r w:rsidRPr="00132B69">
        <w:rPr>
          <w:rStyle w:val="s1"/>
          <w:rFonts w:asciiTheme="minorHAnsi" w:hAnsiTheme="minorHAnsi"/>
        </w:rPr>
        <w:drawing>
          <wp:inline distT="0" distB="0" distL="0" distR="0" wp14:anchorId="56AE1EBF" wp14:editId="733298CF">
            <wp:extent cx="5943600" cy="2704465"/>
            <wp:effectExtent l="0" t="0" r="0" b="635"/>
            <wp:docPr id="4314833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483314" name=""/>
                    <pic:cNvPicPr/>
                  </pic:nvPicPr>
                  <pic:blipFill>
                    <a:blip r:embed="rId23"/>
                    <a:stretch>
                      <a:fillRect/>
                    </a:stretch>
                  </pic:blipFill>
                  <pic:spPr>
                    <a:xfrm>
                      <a:off x="0" y="0"/>
                      <a:ext cx="5943600" cy="2704465"/>
                    </a:xfrm>
                    <a:prstGeom prst="rect">
                      <a:avLst/>
                    </a:prstGeom>
                  </pic:spPr>
                </pic:pic>
              </a:graphicData>
            </a:graphic>
          </wp:inline>
        </w:drawing>
      </w:r>
    </w:p>
    <w:p w14:paraId="39751544" w14:textId="0584DB78" w:rsidR="004F72B2" w:rsidRPr="00132B69" w:rsidRDefault="004F72B2" w:rsidP="004F72B2">
      <w:pPr>
        <w:pStyle w:val="Heading3"/>
        <w:numPr>
          <w:ilvl w:val="2"/>
          <w:numId w:val="23"/>
        </w:numPr>
        <w:rPr>
          <w:rFonts w:asciiTheme="minorHAnsi" w:hAnsiTheme="minorHAnsi"/>
        </w:rPr>
      </w:pPr>
      <w:bookmarkStart w:id="34" w:name="_Toc207889711"/>
      <w:r w:rsidRPr="00132B69">
        <w:rPr>
          <w:rFonts w:asciiTheme="minorHAnsi" w:hAnsiTheme="minorHAnsi"/>
        </w:rPr>
        <w:t xml:space="preserve">A09-2021: </w:t>
      </w:r>
      <w:r w:rsidRPr="00132B69">
        <w:rPr>
          <w:rFonts w:asciiTheme="minorHAnsi" w:hAnsiTheme="minorHAnsi"/>
        </w:rPr>
        <w:t>Security Logging and Monitoring Failures</w:t>
      </w:r>
      <w:bookmarkEnd w:id="34"/>
    </w:p>
    <w:p w14:paraId="4C158268" w14:textId="77777777" w:rsidR="004F72B2" w:rsidRPr="00132B69" w:rsidRDefault="004F72B2" w:rsidP="004F72B2">
      <w:pPr>
        <w:pStyle w:val="p4"/>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Logging and monitoring failures occur when security-critical events are not logged, logs are incomplete or tamperable, and alerting mechanisms are absent. In Altoro Mutual, the absence of structured logs, real-time monitoring, and audit trails significantly increases the likelihood of undetected breaches.</w:t>
      </w:r>
    </w:p>
    <w:p w14:paraId="09430AF8" w14:textId="204F9D4A" w:rsidR="004F72B2" w:rsidRPr="00132B69" w:rsidRDefault="004F72B2" w:rsidP="004F72B2">
      <w:pPr>
        <w:rPr>
          <w:rFonts w:asciiTheme="minorHAnsi" w:hAnsiTheme="minorHAnsi"/>
        </w:rPr>
      </w:pPr>
      <w:r w:rsidRPr="00132B69">
        <w:rPr>
          <w:rStyle w:val="s1"/>
          <w:rFonts w:asciiTheme="minorHAnsi" w:hAnsiTheme="minorHAnsi"/>
        </w:rPr>
        <w:lastRenderedPageBreak/>
        <w:drawing>
          <wp:inline distT="0" distB="0" distL="0" distR="0" wp14:anchorId="2951E950" wp14:editId="0DF2D8AB">
            <wp:extent cx="5943600" cy="2704465"/>
            <wp:effectExtent l="0" t="0" r="0" b="635"/>
            <wp:docPr id="14575863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586316" name=""/>
                    <pic:cNvPicPr/>
                  </pic:nvPicPr>
                  <pic:blipFill>
                    <a:blip r:embed="rId24"/>
                    <a:stretch>
                      <a:fillRect/>
                    </a:stretch>
                  </pic:blipFill>
                  <pic:spPr>
                    <a:xfrm>
                      <a:off x="0" y="0"/>
                      <a:ext cx="5943600" cy="2704465"/>
                    </a:xfrm>
                    <a:prstGeom prst="rect">
                      <a:avLst/>
                    </a:prstGeom>
                  </pic:spPr>
                </pic:pic>
              </a:graphicData>
            </a:graphic>
          </wp:inline>
        </w:drawing>
      </w:r>
    </w:p>
    <w:p w14:paraId="0313C4CB" w14:textId="1F87A213" w:rsidR="004F72B2" w:rsidRPr="00132B69" w:rsidRDefault="004F72B2" w:rsidP="004F72B2">
      <w:pPr>
        <w:pStyle w:val="Heading3"/>
        <w:numPr>
          <w:ilvl w:val="2"/>
          <w:numId w:val="23"/>
        </w:numPr>
        <w:rPr>
          <w:rFonts w:asciiTheme="minorHAnsi" w:hAnsiTheme="minorHAnsi"/>
        </w:rPr>
      </w:pPr>
      <w:bookmarkStart w:id="35" w:name="_Toc207889712"/>
      <w:r w:rsidRPr="00132B69">
        <w:rPr>
          <w:rFonts w:asciiTheme="minorHAnsi" w:hAnsiTheme="minorHAnsi"/>
        </w:rPr>
        <w:t xml:space="preserve">A10-2021: </w:t>
      </w:r>
      <w:r w:rsidRPr="00132B69">
        <w:rPr>
          <w:rFonts w:asciiTheme="minorHAnsi" w:hAnsiTheme="minorHAnsi"/>
        </w:rPr>
        <w:t>Server-Side Request Forgery (SSRF)</w:t>
      </w:r>
      <w:bookmarkEnd w:id="35"/>
    </w:p>
    <w:p w14:paraId="1F904247" w14:textId="77777777" w:rsidR="004F72B2" w:rsidRPr="00132B69" w:rsidRDefault="004F72B2" w:rsidP="004F72B2">
      <w:pPr>
        <w:pStyle w:val="p4"/>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SSRF vulnerabilities occur when a web application fetches a remote resource without proper validation of user-supplied URLs. This enables attackers to force the server to make requests to internal systems or external malicious services. In Altoro Mutual, no direct SSRF sinks were identified in code review, but runtime testing is required to validate cloud metadata access, protocol smuggling, and blind SSRF vectors.</w:t>
      </w:r>
    </w:p>
    <w:p w14:paraId="56783FA5" w14:textId="05AE01FD" w:rsidR="004F72B2" w:rsidRPr="00132B69" w:rsidRDefault="004F72B2" w:rsidP="004F72B2">
      <w:pPr>
        <w:rPr>
          <w:rFonts w:asciiTheme="minorHAnsi" w:eastAsiaTheme="minorEastAsia" w:hAnsiTheme="minorHAnsi"/>
        </w:rPr>
      </w:pPr>
      <w:r w:rsidRPr="00132B69">
        <w:rPr>
          <w:rFonts w:asciiTheme="minorHAnsi" w:hAnsiTheme="minorHAnsi"/>
        </w:rPr>
        <w:drawing>
          <wp:inline distT="0" distB="0" distL="0" distR="0" wp14:anchorId="7F8EEEFE" wp14:editId="4A2CBCE1">
            <wp:extent cx="5943600" cy="1925320"/>
            <wp:effectExtent l="0" t="0" r="0" b="5080"/>
            <wp:docPr id="12093222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322285" name=""/>
                    <pic:cNvPicPr/>
                  </pic:nvPicPr>
                  <pic:blipFill>
                    <a:blip r:embed="rId25"/>
                    <a:stretch>
                      <a:fillRect/>
                    </a:stretch>
                  </pic:blipFill>
                  <pic:spPr>
                    <a:xfrm>
                      <a:off x="0" y="0"/>
                      <a:ext cx="5943600" cy="1925320"/>
                    </a:xfrm>
                    <a:prstGeom prst="rect">
                      <a:avLst/>
                    </a:prstGeom>
                  </pic:spPr>
                </pic:pic>
              </a:graphicData>
            </a:graphic>
          </wp:inline>
        </w:drawing>
      </w:r>
    </w:p>
    <w:p w14:paraId="4E0FD60F" w14:textId="18C40800" w:rsidR="00C313BA" w:rsidRPr="00132B69" w:rsidRDefault="00E50EFE" w:rsidP="004F72B2">
      <w:pPr>
        <w:pStyle w:val="Heading1"/>
        <w:numPr>
          <w:ilvl w:val="0"/>
          <w:numId w:val="23"/>
        </w:numPr>
        <w:rPr>
          <w:rFonts w:asciiTheme="minorHAnsi" w:hAnsiTheme="minorHAnsi"/>
        </w:rPr>
      </w:pPr>
      <w:bookmarkStart w:id="36" w:name="_Toc207889713"/>
      <w:r w:rsidRPr="00132B69">
        <w:rPr>
          <w:rFonts w:asciiTheme="minorHAnsi" w:hAnsiTheme="minorHAnsi"/>
        </w:rPr>
        <w:lastRenderedPageBreak/>
        <w:t>Security and compliance standards evaluation</w:t>
      </w:r>
      <w:bookmarkEnd w:id="36"/>
    </w:p>
    <w:p w14:paraId="7B8F9A8E" w14:textId="3900188A" w:rsidR="00E50EFE" w:rsidRPr="00132B69" w:rsidRDefault="00E50EFE" w:rsidP="00E50EFE">
      <w:pPr>
        <w:jc w:val="both"/>
        <w:rPr>
          <w:rFonts w:asciiTheme="minorHAnsi" w:eastAsiaTheme="minorEastAsia" w:hAnsiTheme="minorHAnsi"/>
          <w:sz w:val="22"/>
          <w:szCs w:val="22"/>
          <w:lang w:val="en-US"/>
        </w:rPr>
      </w:pPr>
      <w:r w:rsidRPr="00132B69">
        <w:rPr>
          <w:rFonts w:asciiTheme="minorHAnsi" w:hAnsiTheme="minorHAnsi"/>
        </w:rPr>
        <w:t xml:space="preserve">The assessment not only identified technical vulnerabilities but also evaluated Altoro Mutual’s online banking platform against essential regulatory and industry standards. It concentrated on the GDPR and PCI-DSS, which specify required controls to safeguard sensitive financial and personal information. The analysis below </w:t>
      </w:r>
      <w:r w:rsidR="004F72B2" w:rsidRPr="00132B69">
        <w:rPr>
          <w:rFonts w:asciiTheme="minorHAnsi" w:hAnsiTheme="minorHAnsi"/>
        </w:rPr>
        <w:t>highlights</w:t>
      </w:r>
      <w:r w:rsidRPr="00132B69">
        <w:rPr>
          <w:rFonts w:asciiTheme="minorHAnsi" w:hAnsiTheme="minorHAnsi"/>
        </w:rPr>
        <w:t xml:space="preserve"> areas of non-compliance, </w:t>
      </w:r>
      <w:r w:rsidR="004F72B2" w:rsidRPr="00132B69">
        <w:rPr>
          <w:rFonts w:asciiTheme="minorHAnsi" w:hAnsiTheme="minorHAnsi"/>
        </w:rPr>
        <w:t>illustrat</w:t>
      </w:r>
      <w:r w:rsidRPr="00132B69">
        <w:rPr>
          <w:rFonts w:asciiTheme="minorHAnsi" w:hAnsiTheme="minorHAnsi"/>
        </w:rPr>
        <w:t xml:space="preserve">ing how the findings </w:t>
      </w:r>
      <w:r w:rsidR="004F72B2" w:rsidRPr="00132B69">
        <w:rPr>
          <w:rFonts w:asciiTheme="minorHAnsi" w:hAnsiTheme="minorHAnsi"/>
        </w:rPr>
        <w:t>align</w:t>
      </w:r>
      <w:r w:rsidRPr="00132B69">
        <w:rPr>
          <w:rFonts w:asciiTheme="minorHAnsi" w:hAnsiTheme="minorHAnsi"/>
        </w:rPr>
        <w:t xml:space="preserve"> </w:t>
      </w:r>
      <w:r w:rsidR="004F72B2" w:rsidRPr="00132B69">
        <w:rPr>
          <w:rFonts w:asciiTheme="minorHAnsi" w:hAnsiTheme="minorHAnsi"/>
        </w:rPr>
        <w:t>with</w:t>
      </w:r>
      <w:r w:rsidRPr="00132B69">
        <w:rPr>
          <w:rFonts w:asciiTheme="minorHAnsi" w:hAnsiTheme="minorHAnsi"/>
        </w:rPr>
        <w:t xml:space="preserve"> </w:t>
      </w:r>
      <w:r w:rsidR="004F72B2" w:rsidRPr="00132B69">
        <w:rPr>
          <w:rFonts w:asciiTheme="minorHAnsi" w:hAnsiTheme="minorHAnsi"/>
        </w:rPr>
        <w:t>specific</w:t>
      </w:r>
      <w:r w:rsidRPr="00132B69">
        <w:rPr>
          <w:rFonts w:asciiTheme="minorHAnsi" w:hAnsiTheme="minorHAnsi"/>
        </w:rPr>
        <w:t xml:space="preserve"> regulatory requirements.</w:t>
      </w:r>
    </w:p>
    <w:p w14:paraId="770ED2BF" w14:textId="5BA20402" w:rsidR="00E50EFE" w:rsidRPr="00132B69" w:rsidRDefault="00E50EFE" w:rsidP="004F72B2">
      <w:pPr>
        <w:pStyle w:val="Heading2"/>
        <w:numPr>
          <w:ilvl w:val="1"/>
          <w:numId w:val="23"/>
        </w:numPr>
        <w:rPr>
          <w:rFonts w:asciiTheme="minorHAnsi" w:hAnsiTheme="minorHAnsi"/>
        </w:rPr>
      </w:pPr>
      <w:bookmarkStart w:id="37" w:name="OLE_LINK2"/>
      <w:bookmarkStart w:id="38" w:name="_Toc207889714"/>
      <w:r w:rsidRPr="00132B69">
        <w:rPr>
          <w:rFonts w:asciiTheme="minorHAnsi" w:hAnsiTheme="minorHAnsi"/>
        </w:rPr>
        <w:t>General Data Protection Regulation (GDPR)</w:t>
      </w:r>
      <w:r w:rsidRPr="00132B69">
        <w:rPr>
          <w:rFonts w:asciiTheme="minorHAnsi" w:hAnsiTheme="minorHAnsi"/>
        </w:rPr>
        <w:t xml:space="preserve"> compliance mapping</w:t>
      </w:r>
      <w:bookmarkEnd w:id="38"/>
    </w:p>
    <w:bookmarkEnd w:id="37"/>
    <w:p w14:paraId="718EA13A" w14:textId="6D3FD411" w:rsidR="00E50EFE" w:rsidRPr="00132B69" w:rsidRDefault="00E50EFE" w:rsidP="00E50EFE">
      <w:pPr>
        <w:jc w:val="both"/>
        <w:rPr>
          <w:rFonts w:asciiTheme="minorHAnsi" w:hAnsiTheme="minorHAnsi"/>
        </w:rPr>
      </w:pPr>
      <w:r w:rsidRPr="00132B69">
        <w:rPr>
          <w:rFonts w:asciiTheme="minorHAnsi" w:hAnsiTheme="minorHAnsi"/>
        </w:rPr>
        <w:t xml:space="preserve">The GDPR establishes stringent requirements for the protection of personal data, with particular emphasis on </w:t>
      </w:r>
      <w:r w:rsidRPr="00132B69">
        <w:rPr>
          <w:rFonts w:asciiTheme="minorHAnsi" w:eastAsiaTheme="majorEastAsia" w:hAnsiTheme="minorHAnsi"/>
        </w:rPr>
        <w:t>data confidentiality, integrity, availability, and accountability</w:t>
      </w:r>
      <w:r w:rsidR="00B85C11">
        <w:rPr>
          <w:rFonts w:asciiTheme="minorHAnsi" w:eastAsiaTheme="majorEastAsia" w:hAnsiTheme="minorHAnsi"/>
        </w:rPr>
        <w:t xml:space="preserve"> (Europian Eunion, 2016)</w:t>
      </w:r>
      <w:r w:rsidRPr="00132B69">
        <w:rPr>
          <w:rFonts w:asciiTheme="minorHAnsi" w:hAnsiTheme="minorHAnsi"/>
        </w:rPr>
        <w:t xml:space="preserve">. The assessment identified multiple areas where Altoro Mutual’s </w:t>
      </w:r>
      <w:r w:rsidRPr="00132B69">
        <w:rPr>
          <w:rFonts w:asciiTheme="minorHAnsi" w:hAnsiTheme="minorHAnsi"/>
        </w:rPr>
        <w:t>website</w:t>
      </w:r>
      <w:r w:rsidRPr="00132B69">
        <w:rPr>
          <w:rFonts w:asciiTheme="minorHAnsi" w:hAnsiTheme="minorHAnsi"/>
        </w:rPr>
        <w:t xml:space="preserve"> fail</w:t>
      </w:r>
      <w:r w:rsidRPr="00132B69">
        <w:rPr>
          <w:rFonts w:asciiTheme="minorHAnsi" w:hAnsiTheme="minorHAnsi"/>
        </w:rPr>
        <w:t>ed</w:t>
      </w:r>
      <w:r w:rsidRPr="00132B69">
        <w:rPr>
          <w:rFonts w:asciiTheme="minorHAnsi" w:hAnsiTheme="minorHAnsi"/>
        </w:rPr>
        <w:t xml:space="preserve"> to meet these obligations</w:t>
      </w:r>
      <w:r w:rsidRPr="00132B69">
        <w:rPr>
          <w:rFonts w:asciiTheme="minorHAnsi" w:hAnsiTheme="minorHAnsi"/>
        </w:rPr>
        <w:t>. The table below maps the gaps identified in the evaluation against the guidance provided by the applicable GDPR Articles.</w:t>
      </w:r>
    </w:p>
    <w:p w14:paraId="6B6D835F" w14:textId="77777777" w:rsidR="00E50EFE" w:rsidRPr="00132B69" w:rsidRDefault="00E50EFE" w:rsidP="00E50EFE">
      <w:pPr>
        <w:pStyle w:val="p1"/>
        <w:rPr>
          <w:rFonts w:asciiTheme="minorHAnsi" w:hAnsiTheme="minorHAnsi"/>
        </w:rPr>
      </w:pPr>
    </w:p>
    <w:tbl>
      <w:tblPr>
        <w:tblStyle w:val="ListTable4-Accent1"/>
        <w:tblW w:w="0" w:type="auto"/>
        <w:tblLook w:val="04A0" w:firstRow="1" w:lastRow="0" w:firstColumn="1" w:lastColumn="0" w:noHBand="0" w:noVBand="1"/>
      </w:tblPr>
      <w:tblGrid>
        <w:gridCol w:w="1870"/>
        <w:gridCol w:w="3087"/>
        <w:gridCol w:w="850"/>
        <w:gridCol w:w="1673"/>
        <w:gridCol w:w="1870"/>
      </w:tblGrid>
      <w:tr w:rsidR="00E50EFE" w:rsidRPr="00132B69" w14:paraId="598A4954" w14:textId="77777777" w:rsidTr="00E50E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4C640833" w14:textId="684A803D" w:rsidR="00E50EFE" w:rsidRPr="00132B69" w:rsidRDefault="00E50EFE" w:rsidP="00E50EFE">
            <w:pPr>
              <w:jc w:val="both"/>
              <w:rPr>
                <w:rFonts w:asciiTheme="minorHAnsi" w:hAnsiTheme="minorHAnsi"/>
                <w:sz w:val="13"/>
                <w:szCs w:val="13"/>
              </w:rPr>
            </w:pPr>
            <w:r w:rsidRPr="00132B69">
              <w:rPr>
                <w:rFonts w:asciiTheme="minorHAnsi" w:hAnsiTheme="minorHAnsi" w:cs="Calibri"/>
                <w:b w:val="0"/>
                <w:bCs w:val="0"/>
                <w:sz w:val="13"/>
                <w:szCs w:val="13"/>
              </w:rPr>
              <w:t>GDPR Article</w:t>
            </w:r>
          </w:p>
        </w:tc>
        <w:tc>
          <w:tcPr>
            <w:tcW w:w="3087" w:type="dxa"/>
          </w:tcPr>
          <w:p w14:paraId="349B7A09" w14:textId="0D26A02B" w:rsidR="00E50EFE" w:rsidRPr="00132B69" w:rsidRDefault="00E50EFE" w:rsidP="00E50EFE">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b w:val="0"/>
                <w:bCs w:val="0"/>
                <w:sz w:val="13"/>
                <w:szCs w:val="13"/>
              </w:rPr>
              <w:t>Obligation Summary</w:t>
            </w:r>
          </w:p>
        </w:tc>
        <w:tc>
          <w:tcPr>
            <w:tcW w:w="850" w:type="dxa"/>
          </w:tcPr>
          <w:p w14:paraId="4BA56F01" w14:textId="1DDB5CB4" w:rsidR="00E50EFE" w:rsidRPr="00132B69" w:rsidRDefault="00E50EFE" w:rsidP="00E50EFE">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b w:val="0"/>
                <w:bCs w:val="0"/>
                <w:sz w:val="13"/>
                <w:szCs w:val="13"/>
              </w:rPr>
              <w:t>Test ID</w:t>
            </w:r>
          </w:p>
        </w:tc>
        <w:tc>
          <w:tcPr>
            <w:tcW w:w="1673" w:type="dxa"/>
          </w:tcPr>
          <w:p w14:paraId="24A05AFF" w14:textId="03801905" w:rsidR="00E50EFE" w:rsidRPr="00132B69" w:rsidRDefault="00E50EFE" w:rsidP="00E50EFE">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b w:val="0"/>
                <w:bCs w:val="0"/>
                <w:sz w:val="13"/>
                <w:szCs w:val="13"/>
              </w:rPr>
              <w:t>Finding</w:t>
            </w:r>
          </w:p>
        </w:tc>
        <w:tc>
          <w:tcPr>
            <w:tcW w:w="1870" w:type="dxa"/>
          </w:tcPr>
          <w:p w14:paraId="36CFB61D" w14:textId="644C8E0F" w:rsidR="00E50EFE" w:rsidRPr="00132B69" w:rsidRDefault="00E50EFE" w:rsidP="00E50EFE">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b w:val="0"/>
                <w:bCs w:val="0"/>
                <w:sz w:val="13"/>
                <w:szCs w:val="13"/>
              </w:rPr>
              <w:t>Notes</w:t>
            </w:r>
          </w:p>
        </w:tc>
      </w:tr>
      <w:tr w:rsidR="00E50EFE" w:rsidRPr="00132B69" w14:paraId="5BE4531A"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292C10B5" w14:textId="7A4D037C"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33: Security of processing</w:t>
            </w:r>
          </w:p>
        </w:tc>
        <w:tc>
          <w:tcPr>
            <w:tcW w:w="3087" w:type="dxa"/>
          </w:tcPr>
          <w:p w14:paraId="1A89A687" w14:textId="68ADC857"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2DC65A6B" w14:textId="6DEB9CAD"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A01-T01</w:t>
            </w:r>
          </w:p>
        </w:tc>
        <w:tc>
          <w:tcPr>
            <w:tcW w:w="1673" w:type="dxa"/>
          </w:tcPr>
          <w:p w14:paraId="2D877864" w14:textId="02E68858"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Directory Traversal (File Include)</w:t>
            </w:r>
          </w:p>
        </w:tc>
        <w:tc>
          <w:tcPr>
            <w:tcW w:w="1870" w:type="dxa"/>
          </w:tcPr>
          <w:p w14:paraId="41224CAD" w14:textId="6109563C"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Unauthorized file access compromises confidentiality of personal/system data.</w:t>
            </w:r>
          </w:p>
        </w:tc>
      </w:tr>
      <w:tr w:rsidR="00E50EFE" w:rsidRPr="00132B69" w14:paraId="39E66B2D"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6154E682" w14:textId="24FD76EF"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25: Data protection by design and by default &amp; Article 32: Security of processing</w:t>
            </w:r>
          </w:p>
        </w:tc>
        <w:tc>
          <w:tcPr>
            <w:tcW w:w="3087" w:type="dxa"/>
          </w:tcPr>
          <w:p w14:paraId="111BEFCE" w14:textId="6E7D9AA3"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Build and operate systems with privacy-by-design; apply least privilege and secure defaults. | Ensure confidentiality, integrity and availability via appropriate technical and organisational measures.</w:t>
            </w:r>
          </w:p>
        </w:tc>
        <w:tc>
          <w:tcPr>
            <w:tcW w:w="850" w:type="dxa"/>
          </w:tcPr>
          <w:p w14:paraId="77CB7EDC" w14:textId="63A25A52"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A01-T02</w:t>
            </w:r>
          </w:p>
        </w:tc>
        <w:tc>
          <w:tcPr>
            <w:tcW w:w="1673" w:type="dxa"/>
          </w:tcPr>
          <w:p w14:paraId="54CEB3A2" w14:textId="666FE669"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Bypassing Authorization Schema</w:t>
            </w:r>
          </w:p>
        </w:tc>
        <w:tc>
          <w:tcPr>
            <w:tcW w:w="1870" w:type="dxa"/>
          </w:tcPr>
          <w:p w14:paraId="18CE357B" w14:textId="6DE73630"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Access control bypass undermines least privilege and secure processing.</w:t>
            </w:r>
          </w:p>
        </w:tc>
      </w:tr>
      <w:tr w:rsidR="00E50EFE" w:rsidRPr="00132B69" w14:paraId="25DD57C7"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57AA7FBA" w14:textId="691BBFD8"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25: Data protection by design and by default &amp; Article 32: Security of processing</w:t>
            </w:r>
          </w:p>
        </w:tc>
        <w:tc>
          <w:tcPr>
            <w:tcW w:w="3087" w:type="dxa"/>
          </w:tcPr>
          <w:p w14:paraId="42F2EF5E" w14:textId="37BB5D3D"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Build and operate systems with privacy-by-design; apply least privilege and secure defaults. | Ensure confidentiality, integrity and availability via appropriate technical and organisational measures.</w:t>
            </w:r>
          </w:p>
        </w:tc>
        <w:tc>
          <w:tcPr>
            <w:tcW w:w="850" w:type="dxa"/>
          </w:tcPr>
          <w:p w14:paraId="7CD5B918" w14:textId="29F4D0AB"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A01-T03</w:t>
            </w:r>
          </w:p>
        </w:tc>
        <w:tc>
          <w:tcPr>
            <w:tcW w:w="1673" w:type="dxa"/>
          </w:tcPr>
          <w:p w14:paraId="2E2AC6A8" w14:textId="2FF5EBFD"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Privilege Escalation</w:t>
            </w:r>
          </w:p>
        </w:tc>
        <w:tc>
          <w:tcPr>
            <w:tcW w:w="1870" w:type="dxa"/>
          </w:tcPr>
          <w:p w14:paraId="3A13D4F4" w14:textId="086B27C6"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Weak admin authentication and missing MFA allow unauthorized high-privilege actions.</w:t>
            </w:r>
          </w:p>
        </w:tc>
      </w:tr>
      <w:tr w:rsidR="00E50EFE" w:rsidRPr="00132B69" w14:paraId="048E5376"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377D3D8B" w14:textId="36903D05"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5AAEC593" w14:textId="14484C4D"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7DDE8E90" w14:textId="34A3E6F0"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A02-T01</w:t>
            </w:r>
          </w:p>
        </w:tc>
        <w:tc>
          <w:tcPr>
            <w:tcW w:w="1673" w:type="dxa"/>
          </w:tcPr>
          <w:p w14:paraId="5E10154F" w14:textId="0EDF4B2D"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Weak Transport Layer Security</w:t>
            </w:r>
          </w:p>
        </w:tc>
        <w:tc>
          <w:tcPr>
            <w:tcW w:w="1870" w:type="dxa"/>
          </w:tcPr>
          <w:p w14:paraId="2A0E603A" w14:textId="2753A37D"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Insufficient TLS configuration risks interception/tampering of personal data in transit.</w:t>
            </w:r>
          </w:p>
        </w:tc>
      </w:tr>
      <w:tr w:rsidR="00E50EFE" w:rsidRPr="00132B69" w14:paraId="0F46D8A8"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632486CB" w14:textId="365CA375"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 &amp; Article 34: Communication of a personal data breach to the data subject</w:t>
            </w:r>
          </w:p>
        </w:tc>
        <w:tc>
          <w:tcPr>
            <w:tcW w:w="3087" w:type="dxa"/>
          </w:tcPr>
          <w:p w14:paraId="0B540B0B" w14:textId="5F8D8901"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 | Inform affected individuals without undue delay if a breach is likely to result in high risk.</w:t>
            </w:r>
          </w:p>
        </w:tc>
        <w:tc>
          <w:tcPr>
            <w:tcW w:w="850" w:type="dxa"/>
          </w:tcPr>
          <w:p w14:paraId="32384AB0" w14:textId="53CDC3A1"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A02-T02</w:t>
            </w:r>
          </w:p>
        </w:tc>
        <w:tc>
          <w:tcPr>
            <w:tcW w:w="1673" w:type="dxa"/>
          </w:tcPr>
          <w:p w14:paraId="3496036D" w14:textId="17D6D048"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Cleartext Password Transmission</w:t>
            </w:r>
          </w:p>
        </w:tc>
        <w:tc>
          <w:tcPr>
            <w:tcW w:w="1870" w:type="dxa"/>
          </w:tcPr>
          <w:p w14:paraId="7A0E3CFE" w14:textId="27011700"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Credentials submitted over HTTP; likely to trigger breach obligations if intercepted.</w:t>
            </w:r>
          </w:p>
        </w:tc>
      </w:tr>
      <w:tr w:rsidR="00E50EFE" w:rsidRPr="00132B69" w14:paraId="7B216847"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2BF26C97" w14:textId="52E2D74E"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0E3CA23E" w14:textId="6AF88F66"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4728DFA4" w14:textId="5CA2391C"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A02-T03</w:t>
            </w:r>
          </w:p>
        </w:tc>
        <w:tc>
          <w:tcPr>
            <w:tcW w:w="1673" w:type="dxa"/>
          </w:tcPr>
          <w:p w14:paraId="06187C7C" w14:textId="5675C727"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Weak Encryption</w:t>
            </w:r>
          </w:p>
        </w:tc>
        <w:tc>
          <w:tcPr>
            <w:tcW w:w="1870" w:type="dxa"/>
          </w:tcPr>
          <w:p w14:paraId="746C55B8" w14:textId="7F661727"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Use of deprecated/weak algorithms jeopardises confidentiality/integrity.</w:t>
            </w:r>
          </w:p>
        </w:tc>
      </w:tr>
      <w:tr w:rsidR="00E50EFE" w:rsidRPr="00132B69" w14:paraId="45841C89"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4BAA7656" w14:textId="4057C2D3"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658A9589" w14:textId="4D2F095C"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10978FE0" w14:textId="2086F347"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A03-T01</w:t>
            </w:r>
          </w:p>
        </w:tc>
        <w:tc>
          <w:tcPr>
            <w:tcW w:w="1673" w:type="dxa"/>
          </w:tcPr>
          <w:p w14:paraId="21773575" w14:textId="742FB0FF"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SQL Injection</w:t>
            </w:r>
          </w:p>
        </w:tc>
        <w:tc>
          <w:tcPr>
            <w:tcW w:w="1870" w:type="dxa"/>
          </w:tcPr>
          <w:p w14:paraId="754A7C01" w14:textId="64A62E68"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Exploitation may read/modify personal/financial data in backend databases.</w:t>
            </w:r>
          </w:p>
        </w:tc>
      </w:tr>
      <w:tr w:rsidR="00E50EFE" w:rsidRPr="00132B69" w14:paraId="138036D4"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1183E6BE" w14:textId="23A8150C"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25: Data protection by design and by default &amp; Article 32: Security of processing</w:t>
            </w:r>
          </w:p>
        </w:tc>
        <w:tc>
          <w:tcPr>
            <w:tcW w:w="3087" w:type="dxa"/>
          </w:tcPr>
          <w:p w14:paraId="0C37CEBC" w14:textId="36268DA4"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Build and operate systems with privacy-by-design; apply least privilege and secure defaults. | Ensure confidentiality, integrity and availability via appropriate technical and organisational measures.</w:t>
            </w:r>
          </w:p>
        </w:tc>
        <w:tc>
          <w:tcPr>
            <w:tcW w:w="850" w:type="dxa"/>
          </w:tcPr>
          <w:p w14:paraId="5402AF41" w14:textId="00149A48"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A04-T01</w:t>
            </w:r>
          </w:p>
        </w:tc>
        <w:tc>
          <w:tcPr>
            <w:tcW w:w="1673" w:type="dxa"/>
          </w:tcPr>
          <w:p w14:paraId="060A29DB" w14:textId="316F7D7F"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Workflow Bypass</w:t>
            </w:r>
          </w:p>
        </w:tc>
        <w:tc>
          <w:tcPr>
            <w:tcW w:w="1870" w:type="dxa"/>
          </w:tcPr>
          <w:p w14:paraId="4EF476D9" w14:textId="1D2E339A"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Missing server-side enforcement enables unauthorized business operations.</w:t>
            </w:r>
          </w:p>
        </w:tc>
      </w:tr>
      <w:tr w:rsidR="00E50EFE" w:rsidRPr="00132B69" w14:paraId="38E4159E"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59B108DD" w14:textId="06134D7E"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77ADF567" w14:textId="5B4817BD"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67AC5891" w14:textId="77C38B51"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A04-T04</w:t>
            </w:r>
          </w:p>
        </w:tc>
        <w:tc>
          <w:tcPr>
            <w:tcW w:w="1673" w:type="dxa"/>
          </w:tcPr>
          <w:p w14:paraId="59CE9EF2" w14:textId="23C4A494"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Missing CSRF Protection</w:t>
            </w:r>
          </w:p>
        </w:tc>
        <w:tc>
          <w:tcPr>
            <w:tcW w:w="1870" w:type="dxa"/>
          </w:tcPr>
          <w:p w14:paraId="66B495CF" w14:textId="49EA88DF"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State-changing requests lack CSRF tokens, enabling unauthorized actions.</w:t>
            </w:r>
          </w:p>
        </w:tc>
      </w:tr>
      <w:tr w:rsidR="00E50EFE" w:rsidRPr="00132B69" w14:paraId="58D9FFA1"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6EA955B4" w14:textId="6B8E6EC7"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25: Data protection by design and by default &amp; Article 32: Security of processing</w:t>
            </w:r>
          </w:p>
        </w:tc>
        <w:tc>
          <w:tcPr>
            <w:tcW w:w="3087" w:type="dxa"/>
          </w:tcPr>
          <w:p w14:paraId="7149CE27" w14:textId="02CBBFE9"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Build and operate systems with privacy-by-design; apply least privilege and secure defaults. | Ensure confidentiality, integrity and availability via appropriate technical and organisational measures.</w:t>
            </w:r>
          </w:p>
        </w:tc>
        <w:tc>
          <w:tcPr>
            <w:tcW w:w="850" w:type="dxa"/>
          </w:tcPr>
          <w:p w14:paraId="3776A06F" w14:textId="5D8E0AEF"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A04-T05</w:t>
            </w:r>
          </w:p>
        </w:tc>
        <w:tc>
          <w:tcPr>
            <w:tcW w:w="1673" w:type="dxa"/>
          </w:tcPr>
          <w:p w14:paraId="5CF59C50" w14:textId="2D4662FF"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Hardcoded Admin Password</w:t>
            </w:r>
          </w:p>
        </w:tc>
        <w:tc>
          <w:tcPr>
            <w:tcW w:w="1870" w:type="dxa"/>
          </w:tcPr>
          <w:p w14:paraId="557A88AC" w14:textId="005097E6"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Embedded secrets violate secure-by-design and enable unauthorized access.</w:t>
            </w:r>
          </w:p>
        </w:tc>
      </w:tr>
      <w:tr w:rsidR="00E50EFE" w:rsidRPr="00132B69" w14:paraId="2C67278C"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3199366F" w14:textId="5A845AAA"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 xml:space="preserve">Article 25: Data protection by design and by default &amp; </w:t>
            </w:r>
            <w:r w:rsidRPr="00132B69">
              <w:rPr>
                <w:rFonts w:asciiTheme="minorHAnsi" w:hAnsiTheme="minorHAnsi" w:cs="Calibri"/>
                <w:color w:val="000000"/>
                <w:sz w:val="13"/>
                <w:szCs w:val="13"/>
              </w:rPr>
              <w:lastRenderedPageBreak/>
              <w:t>Article 32: Security of processing</w:t>
            </w:r>
          </w:p>
        </w:tc>
        <w:tc>
          <w:tcPr>
            <w:tcW w:w="3087" w:type="dxa"/>
          </w:tcPr>
          <w:p w14:paraId="5DCA1E22" w14:textId="61D5E3C7"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lastRenderedPageBreak/>
              <w:t xml:space="preserve">Build and operate systems with privacy-by-design; apply least privilege and secure defaults. | Ensure </w:t>
            </w:r>
            <w:r w:rsidRPr="00132B69">
              <w:rPr>
                <w:rFonts w:asciiTheme="minorHAnsi" w:hAnsiTheme="minorHAnsi" w:cs="Calibri"/>
                <w:color w:val="000000"/>
                <w:sz w:val="13"/>
                <w:szCs w:val="13"/>
              </w:rPr>
              <w:lastRenderedPageBreak/>
              <w:t>confidentiality, integrity and availability via appropriate technical and organisational measures.</w:t>
            </w:r>
          </w:p>
        </w:tc>
        <w:tc>
          <w:tcPr>
            <w:tcW w:w="850" w:type="dxa"/>
          </w:tcPr>
          <w:p w14:paraId="2DF2E814" w14:textId="65903C15"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lastRenderedPageBreak/>
              <w:t>A04-T09</w:t>
            </w:r>
          </w:p>
        </w:tc>
        <w:tc>
          <w:tcPr>
            <w:tcW w:w="1673" w:type="dxa"/>
          </w:tcPr>
          <w:p w14:paraId="5ABE060E" w14:textId="695DD5F5"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Sensitive Account Metadata in Client Cookie</w:t>
            </w:r>
          </w:p>
        </w:tc>
        <w:tc>
          <w:tcPr>
            <w:tcW w:w="1870" w:type="dxa"/>
          </w:tcPr>
          <w:p w14:paraId="46FB292B" w14:textId="4FE5FA29"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 xml:space="preserve">Client-side storage of account identifiers increases </w:t>
            </w:r>
            <w:r w:rsidRPr="00132B69">
              <w:rPr>
                <w:rFonts w:asciiTheme="minorHAnsi" w:hAnsiTheme="minorHAnsi" w:cs="Calibri"/>
                <w:color w:val="000000"/>
                <w:sz w:val="13"/>
                <w:szCs w:val="13"/>
              </w:rPr>
              <w:lastRenderedPageBreak/>
              <w:t>exposure to tampering/abuse.</w:t>
            </w:r>
          </w:p>
        </w:tc>
      </w:tr>
      <w:tr w:rsidR="00E50EFE" w:rsidRPr="00132B69" w14:paraId="2B03A9A7"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57EF5163" w14:textId="46ED768E"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lastRenderedPageBreak/>
              <w:t>Article 32: Security of processing</w:t>
            </w:r>
          </w:p>
        </w:tc>
        <w:tc>
          <w:tcPr>
            <w:tcW w:w="3087" w:type="dxa"/>
          </w:tcPr>
          <w:p w14:paraId="13122F3D" w14:textId="4D9BD155"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3BAAFCB2" w14:textId="6DBA7B53"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A05-T01</w:t>
            </w:r>
          </w:p>
        </w:tc>
        <w:tc>
          <w:tcPr>
            <w:tcW w:w="1673" w:type="dxa"/>
          </w:tcPr>
          <w:p w14:paraId="29AD01B9" w14:textId="261A0A01"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Network Infrastructure Configuration</w:t>
            </w:r>
          </w:p>
        </w:tc>
        <w:tc>
          <w:tcPr>
            <w:tcW w:w="1870" w:type="dxa"/>
          </w:tcPr>
          <w:p w14:paraId="6D27CD80" w14:textId="4FFE7C96"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Open/weakly configured services increase attack surface for personal data processing.</w:t>
            </w:r>
          </w:p>
        </w:tc>
      </w:tr>
      <w:tr w:rsidR="00E50EFE" w:rsidRPr="00132B69" w14:paraId="2AD8277E"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30766FBF" w14:textId="18A45A67"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4AA9CB54" w14:textId="6D3AA696"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6EEA204B" w14:textId="7E15C0E6"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A05-T02</w:t>
            </w:r>
          </w:p>
        </w:tc>
        <w:tc>
          <w:tcPr>
            <w:tcW w:w="1673" w:type="dxa"/>
          </w:tcPr>
          <w:p w14:paraId="26E5C1BA" w14:textId="239633DD"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Application Platform Configuration</w:t>
            </w:r>
          </w:p>
        </w:tc>
        <w:tc>
          <w:tcPr>
            <w:tcW w:w="1870" w:type="dxa"/>
          </w:tcPr>
          <w:p w14:paraId="5745C660" w14:textId="545065F3"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Verbose errors/stack traces and server headers leak sensitive implementation details.</w:t>
            </w:r>
          </w:p>
        </w:tc>
      </w:tr>
      <w:tr w:rsidR="00E50EFE" w:rsidRPr="00132B69" w14:paraId="084F6916"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4481075E" w14:textId="75FBD1DA"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25046BEE" w14:textId="335801BD"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35AD4794" w14:textId="52477318"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A05-T03</w:t>
            </w:r>
          </w:p>
        </w:tc>
        <w:tc>
          <w:tcPr>
            <w:tcW w:w="1673" w:type="dxa"/>
          </w:tcPr>
          <w:p w14:paraId="539FC27F" w14:textId="1A174BD8"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File Extension Handling for Sensitive Information</w:t>
            </w:r>
          </w:p>
        </w:tc>
        <w:tc>
          <w:tcPr>
            <w:tcW w:w="1870" w:type="dxa"/>
          </w:tcPr>
          <w:p w14:paraId="32F551C9" w14:textId="0AC55512"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Backups/dotfiles accessible from web root risk disclosure of credentials/configs.</w:t>
            </w:r>
          </w:p>
        </w:tc>
      </w:tr>
      <w:tr w:rsidR="00E50EFE" w:rsidRPr="00132B69" w14:paraId="355588CB"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661F015F" w14:textId="3DCB8AC9"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4E847825" w14:textId="473284DE"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4B020D17" w14:textId="78201B7A"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A05-T05</w:t>
            </w:r>
          </w:p>
        </w:tc>
        <w:tc>
          <w:tcPr>
            <w:tcW w:w="1673" w:type="dxa"/>
          </w:tcPr>
          <w:p w14:paraId="28BD098B" w14:textId="02CB0791"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HTTP Strict Transport Security (HSTS) Missing</w:t>
            </w:r>
          </w:p>
        </w:tc>
        <w:tc>
          <w:tcPr>
            <w:tcW w:w="1870" w:type="dxa"/>
          </w:tcPr>
          <w:p w14:paraId="7723D955" w14:textId="41EDFCE6"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Absent HSTS allows protocol downgrade and session hijacking on public networks.</w:t>
            </w:r>
          </w:p>
        </w:tc>
      </w:tr>
      <w:tr w:rsidR="00E50EFE" w:rsidRPr="00132B69" w14:paraId="520D04EC"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33218C0D" w14:textId="39A2FF01"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25: Data protection by design and by default &amp; Article 32: Security of processing</w:t>
            </w:r>
          </w:p>
        </w:tc>
        <w:tc>
          <w:tcPr>
            <w:tcW w:w="3087" w:type="dxa"/>
          </w:tcPr>
          <w:p w14:paraId="2906A1D2" w14:textId="7B78BD07"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Build and operate systems with privacy-by-design; apply least privilege and secure defaults. | Ensure confidentiality, integrity and availability via appropriate technical and organisational measures.</w:t>
            </w:r>
          </w:p>
        </w:tc>
        <w:tc>
          <w:tcPr>
            <w:tcW w:w="850" w:type="dxa"/>
          </w:tcPr>
          <w:p w14:paraId="7E7AB99F" w14:textId="61F8B3CC"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A05-T10</w:t>
            </w:r>
          </w:p>
        </w:tc>
        <w:tc>
          <w:tcPr>
            <w:tcW w:w="1673" w:type="dxa"/>
          </w:tcPr>
          <w:p w14:paraId="452FFBC7" w14:textId="1D167580"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Content Security Policy Missing</w:t>
            </w:r>
          </w:p>
        </w:tc>
        <w:tc>
          <w:tcPr>
            <w:tcW w:w="1870" w:type="dxa"/>
          </w:tcPr>
          <w:p w14:paraId="5CDAD43D" w14:textId="01A6618E"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Lack of CSP facilitates client-side data theft (e.g., XSS).</w:t>
            </w:r>
          </w:p>
        </w:tc>
      </w:tr>
      <w:tr w:rsidR="00E50EFE" w:rsidRPr="00132B69" w14:paraId="0C2340BA"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0AE18046" w14:textId="332AC929"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0802AF69" w14:textId="03D6F93F"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6A10088A" w14:textId="69249218"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A05-T12</w:t>
            </w:r>
          </w:p>
        </w:tc>
        <w:tc>
          <w:tcPr>
            <w:tcW w:w="1673" w:type="dxa"/>
          </w:tcPr>
          <w:p w14:paraId="04247539" w14:textId="3B058301"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HTTP Security Header Misconfiguration</w:t>
            </w:r>
          </w:p>
        </w:tc>
        <w:tc>
          <w:tcPr>
            <w:tcW w:w="1870" w:type="dxa"/>
          </w:tcPr>
          <w:p w14:paraId="05B1AC14" w14:textId="5D7F807F"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Missing X-Frame-Options, X-Content-Type-Options, Referrer-Policy, etc.</w:t>
            </w:r>
          </w:p>
        </w:tc>
      </w:tr>
      <w:tr w:rsidR="00E50EFE" w:rsidRPr="00132B69" w14:paraId="6DF10B07"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05671DE0" w14:textId="7C55B9C0"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5FF1C289" w14:textId="401853D5"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58C0E965" w14:textId="0054E22F"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A05-T11</w:t>
            </w:r>
          </w:p>
        </w:tc>
        <w:tc>
          <w:tcPr>
            <w:tcW w:w="1673" w:type="dxa"/>
          </w:tcPr>
          <w:p w14:paraId="7BC6A98B" w14:textId="5375C358"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Path Confusion (Alt Path Interpretation)</w:t>
            </w:r>
          </w:p>
        </w:tc>
        <w:tc>
          <w:tcPr>
            <w:tcW w:w="1870" w:type="dxa"/>
          </w:tcPr>
          <w:p w14:paraId="0F63423E" w14:textId="67D3EF7E"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Alternate encodings may bypass controls and expose protected resources.</w:t>
            </w:r>
          </w:p>
        </w:tc>
      </w:tr>
      <w:tr w:rsidR="00E50EFE" w:rsidRPr="00132B69" w14:paraId="13B738A2"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2A29B3B1" w14:textId="1C4896C6"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1CDF6126" w14:textId="7DAADC23"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409EB799" w14:textId="1ECC2A65"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A06-T02</w:t>
            </w:r>
          </w:p>
        </w:tc>
        <w:tc>
          <w:tcPr>
            <w:tcW w:w="1673" w:type="dxa"/>
          </w:tcPr>
          <w:p w14:paraId="23F64109" w14:textId="19832BF3"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Vulnerability Database Mapping (Known CVEs)</w:t>
            </w:r>
          </w:p>
        </w:tc>
        <w:tc>
          <w:tcPr>
            <w:tcW w:w="1870" w:type="dxa"/>
          </w:tcPr>
          <w:p w14:paraId="3929CD56" w14:textId="5839D926"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Use of components with known vulnerabilities violates security of processing.</w:t>
            </w:r>
          </w:p>
        </w:tc>
      </w:tr>
      <w:tr w:rsidR="00E50EFE" w:rsidRPr="00132B69" w14:paraId="1E522CC9"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13E59FA5" w14:textId="3BA3D1F4"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25: Data protection by design and by default &amp; Article 32: Security of processing</w:t>
            </w:r>
          </w:p>
        </w:tc>
        <w:tc>
          <w:tcPr>
            <w:tcW w:w="3087" w:type="dxa"/>
          </w:tcPr>
          <w:p w14:paraId="6B2A3715" w14:textId="16C201F9"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Build and operate systems with privacy-by-design; apply least privilege and secure defaults. | Ensure confidentiality, integrity and availability via appropriate technical and organisational measures.</w:t>
            </w:r>
          </w:p>
        </w:tc>
        <w:tc>
          <w:tcPr>
            <w:tcW w:w="850" w:type="dxa"/>
          </w:tcPr>
          <w:p w14:paraId="4D901F08" w14:textId="2BD27038"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A07-T01</w:t>
            </w:r>
          </w:p>
        </w:tc>
        <w:tc>
          <w:tcPr>
            <w:tcW w:w="1673" w:type="dxa"/>
          </w:tcPr>
          <w:p w14:paraId="2D03603B" w14:textId="4327E81D"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Role Definitions (Enforcement)</w:t>
            </w:r>
          </w:p>
        </w:tc>
        <w:tc>
          <w:tcPr>
            <w:tcW w:w="1870" w:type="dxa"/>
          </w:tcPr>
          <w:p w14:paraId="758F879B" w14:textId="6D007D38"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Lack of centralised role enforcement increases risk of privilege misuse.</w:t>
            </w:r>
          </w:p>
        </w:tc>
      </w:tr>
      <w:tr w:rsidR="00E50EFE" w:rsidRPr="00132B69" w14:paraId="50DB6E97"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1B0BD1FA" w14:textId="6CF96547"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25: Data protection by design and by default &amp; Article 32: Security of processing</w:t>
            </w:r>
          </w:p>
        </w:tc>
        <w:tc>
          <w:tcPr>
            <w:tcW w:w="3087" w:type="dxa"/>
          </w:tcPr>
          <w:p w14:paraId="2F8325AF" w14:textId="51A13A18"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Build and operate systems with privacy-by-design; apply least privilege and secure defaults. | Ensure confidentiality, integrity and availability via appropriate technical and organisational measures.</w:t>
            </w:r>
          </w:p>
        </w:tc>
        <w:tc>
          <w:tcPr>
            <w:tcW w:w="850" w:type="dxa"/>
          </w:tcPr>
          <w:p w14:paraId="55497773" w14:textId="313E872E"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A07-T02</w:t>
            </w:r>
          </w:p>
        </w:tc>
        <w:tc>
          <w:tcPr>
            <w:tcW w:w="1673" w:type="dxa"/>
          </w:tcPr>
          <w:p w14:paraId="7E785E8D" w14:textId="46D4CF18"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User Registration Process</w:t>
            </w:r>
          </w:p>
        </w:tc>
        <w:tc>
          <w:tcPr>
            <w:tcW w:w="1870" w:type="dxa"/>
          </w:tcPr>
          <w:p w14:paraId="6AD03703" w14:textId="6D19AE52"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Missing CAPTCHA/rate limiting and weak validation enable abuse/enumeration.</w:t>
            </w:r>
          </w:p>
        </w:tc>
      </w:tr>
      <w:tr w:rsidR="00E50EFE" w:rsidRPr="00132B69" w14:paraId="6B2F82ED"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208E0119" w14:textId="3504EFB2"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25: Data protection by design and by default &amp; Article 32: Security of processing</w:t>
            </w:r>
          </w:p>
        </w:tc>
        <w:tc>
          <w:tcPr>
            <w:tcW w:w="3087" w:type="dxa"/>
          </w:tcPr>
          <w:p w14:paraId="02CCDDE9" w14:textId="25118270"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Build and operate systems with privacy-by-design; apply least privilege and secure defaults. | Ensure confidentiality, integrity and availability via appropriate technical and organisational measures.</w:t>
            </w:r>
          </w:p>
        </w:tc>
        <w:tc>
          <w:tcPr>
            <w:tcW w:w="850" w:type="dxa"/>
          </w:tcPr>
          <w:p w14:paraId="0869E9DC" w14:textId="2BC5B6FD"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A07-T03</w:t>
            </w:r>
          </w:p>
        </w:tc>
        <w:tc>
          <w:tcPr>
            <w:tcW w:w="1673" w:type="dxa"/>
          </w:tcPr>
          <w:p w14:paraId="623D4D37" w14:textId="5B09D981"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Account Provisioning Process</w:t>
            </w:r>
          </w:p>
        </w:tc>
        <w:tc>
          <w:tcPr>
            <w:tcW w:w="1870" w:type="dxa"/>
          </w:tcPr>
          <w:p w14:paraId="64C81737" w14:textId="23EA22A6"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No least-privilege workflow; potential role tampering during provisioning.</w:t>
            </w:r>
          </w:p>
        </w:tc>
      </w:tr>
      <w:tr w:rsidR="00E50EFE" w:rsidRPr="00132B69" w14:paraId="2FA3B964"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14E81755" w14:textId="4024F2E1"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25: Data protection by design and by default &amp; Article 32: Security of processing</w:t>
            </w:r>
          </w:p>
        </w:tc>
        <w:tc>
          <w:tcPr>
            <w:tcW w:w="3087" w:type="dxa"/>
          </w:tcPr>
          <w:p w14:paraId="26D3E402" w14:textId="7C322E0B"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Build and operate systems with privacy-by-design; apply least privilege and secure defaults. | Ensure confidentiality, integrity and availability via appropriate technical and organisational measures.</w:t>
            </w:r>
          </w:p>
        </w:tc>
        <w:tc>
          <w:tcPr>
            <w:tcW w:w="850" w:type="dxa"/>
          </w:tcPr>
          <w:p w14:paraId="29DEE92F" w14:textId="2C1D51DC"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A07-T05</w:t>
            </w:r>
          </w:p>
        </w:tc>
        <w:tc>
          <w:tcPr>
            <w:tcW w:w="1673" w:type="dxa"/>
          </w:tcPr>
          <w:p w14:paraId="67A47C59" w14:textId="7BDA341E"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Weak or Unenforced Username Policy</w:t>
            </w:r>
          </w:p>
        </w:tc>
        <w:tc>
          <w:tcPr>
            <w:tcW w:w="1870" w:type="dxa"/>
          </w:tcPr>
          <w:p w14:paraId="2C435F17" w14:textId="7D0E62DF"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Predictable/weak usernames increase brute-force and account takeover risk.</w:t>
            </w:r>
          </w:p>
        </w:tc>
      </w:tr>
      <w:tr w:rsidR="00E50EFE" w:rsidRPr="00132B69" w14:paraId="3DC97C75"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7F8E772E" w14:textId="178FFF4F"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177F09E3" w14:textId="4CDD50B1"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7FAB0BC6" w14:textId="616D6A5E"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A08-T01</w:t>
            </w:r>
          </w:p>
        </w:tc>
        <w:tc>
          <w:tcPr>
            <w:tcW w:w="1673" w:type="dxa"/>
          </w:tcPr>
          <w:p w14:paraId="5FEFA19D" w14:textId="3D9690B5"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Update and Patch Integrity Validation</w:t>
            </w:r>
          </w:p>
        </w:tc>
        <w:tc>
          <w:tcPr>
            <w:tcW w:w="1870" w:type="dxa"/>
          </w:tcPr>
          <w:p w14:paraId="0717F974" w14:textId="543A538F"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No code/update signing or validation exposes users to malicious updates.</w:t>
            </w:r>
          </w:p>
        </w:tc>
      </w:tr>
      <w:tr w:rsidR="00E50EFE" w:rsidRPr="00132B69" w14:paraId="4EF469A8"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02E6147D" w14:textId="2A35ED37"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4FACA3E6" w14:textId="2AEA90AD"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2D189A01" w14:textId="03BD168A"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A08-T02</w:t>
            </w:r>
          </w:p>
        </w:tc>
        <w:tc>
          <w:tcPr>
            <w:tcW w:w="1673" w:type="dxa"/>
          </w:tcPr>
          <w:p w14:paraId="23D8F4FA" w14:textId="08166FDF"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CI/CD Pipeline Security Review</w:t>
            </w:r>
          </w:p>
        </w:tc>
        <w:tc>
          <w:tcPr>
            <w:tcW w:w="1870" w:type="dxa"/>
          </w:tcPr>
          <w:p w14:paraId="553AE1C7" w14:textId="5FCE7947"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Absence of security gates allows unsafe code to reach production.</w:t>
            </w:r>
          </w:p>
        </w:tc>
      </w:tr>
      <w:tr w:rsidR="00E50EFE" w:rsidRPr="00132B69" w14:paraId="3E22A764"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0B582DBA" w14:textId="59F1A113"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50DEE587" w14:textId="6292F5A5"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12184549" w14:textId="3AE6B021"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A08-T03</w:t>
            </w:r>
          </w:p>
        </w:tc>
        <w:tc>
          <w:tcPr>
            <w:tcW w:w="1673" w:type="dxa"/>
          </w:tcPr>
          <w:p w14:paraId="4826C1CF" w14:textId="3EFFBF20"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Data Validation &amp; Deserialization</w:t>
            </w:r>
          </w:p>
        </w:tc>
        <w:tc>
          <w:tcPr>
            <w:tcW w:w="1870" w:type="dxa"/>
          </w:tcPr>
          <w:p w14:paraId="11E5F632" w14:textId="7453FFFF"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Weak validation/insecure deserialization enable tampering with personal data.</w:t>
            </w:r>
          </w:p>
        </w:tc>
      </w:tr>
      <w:tr w:rsidR="00E50EFE" w:rsidRPr="00132B69" w14:paraId="188D73A1"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0ACE403A" w14:textId="6547E46B"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2582B27C" w14:textId="2CC34FBD"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2206087B" w14:textId="5BD6D6E2"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A08-T04</w:t>
            </w:r>
          </w:p>
        </w:tc>
        <w:tc>
          <w:tcPr>
            <w:tcW w:w="1673" w:type="dxa"/>
          </w:tcPr>
          <w:p w14:paraId="5C800A75" w14:textId="5BFE720B"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API/Data Integrity Verification</w:t>
            </w:r>
          </w:p>
        </w:tc>
        <w:tc>
          <w:tcPr>
            <w:tcW w:w="1870" w:type="dxa"/>
          </w:tcPr>
          <w:p w14:paraId="371E180D" w14:textId="4B69F6F2"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Missing HMAC/signatures on sensitive operations risk transaction integrity.</w:t>
            </w:r>
          </w:p>
        </w:tc>
      </w:tr>
      <w:tr w:rsidR="00E50EFE" w:rsidRPr="00132B69" w14:paraId="4017229E"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03DB3747" w14:textId="76454FC4"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32: Security of processing</w:t>
            </w:r>
          </w:p>
        </w:tc>
        <w:tc>
          <w:tcPr>
            <w:tcW w:w="3087" w:type="dxa"/>
          </w:tcPr>
          <w:p w14:paraId="0BE43E7E" w14:textId="446C86C3"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Ensure confidentiality, integrity and availability via appropriate technical and organisational measures.</w:t>
            </w:r>
          </w:p>
        </w:tc>
        <w:tc>
          <w:tcPr>
            <w:tcW w:w="850" w:type="dxa"/>
          </w:tcPr>
          <w:p w14:paraId="4E3E14E1" w14:textId="127AD044"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A08-T05</w:t>
            </w:r>
          </w:p>
        </w:tc>
        <w:tc>
          <w:tcPr>
            <w:tcW w:w="1673" w:type="dxa"/>
          </w:tcPr>
          <w:p w14:paraId="3EB3E2EA" w14:textId="0C9489FD"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Software Supply Chain Analysis</w:t>
            </w:r>
          </w:p>
        </w:tc>
        <w:tc>
          <w:tcPr>
            <w:tcW w:w="1870" w:type="dxa"/>
          </w:tcPr>
          <w:p w14:paraId="1615096C" w14:textId="397E54C0"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Unvetted dependencies create upstream compromise and propagation risk.</w:t>
            </w:r>
          </w:p>
        </w:tc>
      </w:tr>
      <w:tr w:rsidR="00E50EFE" w:rsidRPr="00132B69" w14:paraId="7DFC1914"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3664BE84" w14:textId="504803E1"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Article 33: Notification of a personal data breach to the supervisory authority &amp; Article 34: Communication of a personal data breach to the data subject</w:t>
            </w:r>
          </w:p>
        </w:tc>
        <w:tc>
          <w:tcPr>
            <w:tcW w:w="3087" w:type="dxa"/>
          </w:tcPr>
          <w:p w14:paraId="51EDAA90" w14:textId="39809B81"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Detect, assess and notify personal data breaches to the authority within 72 hours. | Inform affected individuals without undue delay if a breach is likely to result in high risk.</w:t>
            </w:r>
          </w:p>
        </w:tc>
        <w:tc>
          <w:tcPr>
            <w:tcW w:w="850" w:type="dxa"/>
          </w:tcPr>
          <w:p w14:paraId="25B543A3" w14:textId="15DA7AA2"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A09-T01</w:t>
            </w:r>
          </w:p>
        </w:tc>
        <w:tc>
          <w:tcPr>
            <w:tcW w:w="1673" w:type="dxa"/>
          </w:tcPr>
          <w:p w14:paraId="35F07837" w14:textId="799F595D"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Log Coverage &amp; Completeness</w:t>
            </w:r>
          </w:p>
        </w:tc>
        <w:tc>
          <w:tcPr>
            <w:tcW w:w="1870" w:type="dxa"/>
          </w:tcPr>
          <w:p w14:paraId="6540B211" w14:textId="71342DAF"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Insufficient event logging prevents detection/notification of breaches.</w:t>
            </w:r>
          </w:p>
        </w:tc>
      </w:tr>
      <w:tr w:rsidR="00E50EFE" w:rsidRPr="00132B69" w14:paraId="6C76ABCB" w14:textId="77777777" w:rsidTr="00E50EFE">
        <w:tc>
          <w:tcPr>
            <w:cnfStyle w:val="001000000000" w:firstRow="0" w:lastRow="0" w:firstColumn="1" w:lastColumn="0" w:oddVBand="0" w:evenVBand="0" w:oddHBand="0" w:evenHBand="0" w:firstRowFirstColumn="0" w:firstRowLastColumn="0" w:lastRowFirstColumn="0" w:lastRowLastColumn="0"/>
            <w:tcW w:w="1870" w:type="dxa"/>
          </w:tcPr>
          <w:p w14:paraId="7BF782B1" w14:textId="2F940F57" w:rsidR="00E50EFE" w:rsidRPr="00132B69" w:rsidRDefault="00E50EFE" w:rsidP="00E50EFE">
            <w:pPr>
              <w:rPr>
                <w:rFonts w:asciiTheme="minorHAnsi" w:hAnsiTheme="minorHAnsi"/>
                <w:sz w:val="13"/>
                <w:szCs w:val="13"/>
              </w:rPr>
            </w:pPr>
            <w:r w:rsidRPr="00132B69">
              <w:rPr>
                <w:rFonts w:asciiTheme="minorHAnsi" w:hAnsiTheme="minorHAnsi" w:cs="Calibri"/>
                <w:color w:val="000000"/>
                <w:sz w:val="13"/>
                <w:szCs w:val="13"/>
              </w:rPr>
              <w:t xml:space="preserve">Article 33: Notification of a personal data breach to the supervisory authority &amp; Article 34: Communication </w:t>
            </w:r>
            <w:r w:rsidRPr="00132B69">
              <w:rPr>
                <w:rFonts w:asciiTheme="minorHAnsi" w:hAnsiTheme="minorHAnsi" w:cs="Calibri"/>
                <w:color w:val="000000"/>
                <w:sz w:val="13"/>
                <w:szCs w:val="13"/>
              </w:rPr>
              <w:lastRenderedPageBreak/>
              <w:t>of a personal data breach to the data subject</w:t>
            </w:r>
          </w:p>
        </w:tc>
        <w:tc>
          <w:tcPr>
            <w:tcW w:w="3087" w:type="dxa"/>
          </w:tcPr>
          <w:p w14:paraId="615DB856" w14:textId="4105DC99"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lastRenderedPageBreak/>
              <w:t>Detect, assess and notify personal data breaches to the authority within 72 hours. | Inform affected individuals without undue delay if a breach is likely to result in high risk.</w:t>
            </w:r>
          </w:p>
        </w:tc>
        <w:tc>
          <w:tcPr>
            <w:tcW w:w="850" w:type="dxa"/>
          </w:tcPr>
          <w:p w14:paraId="637594A1" w14:textId="18ECAD6E"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A09-T02</w:t>
            </w:r>
          </w:p>
        </w:tc>
        <w:tc>
          <w:tcPr>
            <w:tcW w:w="1673" w:type="dxa"/>
          </w:tcPr>
          <w:p w14:paraId="30D3D914" w14:textId="4AC61240"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Log Integrity &amp; Protection</w:t>
            </w:r>
          </w:p>
        </w:tc>
        <w:tc>
          <w:tcPr>
            <w:tcW w:w="1870" w:type="dxa"/>
          </w:tcPr>
          <w:p w14:paraId="4A3BA005" w14:textId="2BB7116B"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3"/>
                <w:szCs w:val="13"/>
              </w:rPr>
            </w:pPr>
            <w:r w:rsidRPr="00132B69">
              <w:rPr>
                <w:rFonts w:asciiTheme="minorHAnsi" w:hAnsiTheme="minorHAnsi" w:cs="Calibri"/>
                <w:color w:val="000000"/>
                <w:sz w:val="13"/>
                <w:szCs w:val="13"/>
              </w:rPr>
              <w:t>Logs lack tamper protection/forwarding to SIEM for breach assessment.</w:t>
            </w:r>
          </w:p>
        </w:tc>
      </w:tr>
    </w:tbl>
    <w:p w14:paraId="41CC5737" w14:textId="656D994F" w:rsidR="00E50EFE" w:rsidRPr="00132B69" w:rsidRDefault="00E50EFE" w:rsidP="00E50EFE">
      <w:pPr>
        <w:rPr>
          <w:rFonts w:asciiTheme="minorHAnsi" w:hAnsiTheme="minorHAnsi"/>
        </w:rPr>
      </w:pPr>
    </w:p>
    <w:p w14:paraId="6A38F4EF" w14:textId="3DA02954" w:rsidR="00E50EFE" w:rsidRPr="00132B69" w:rsidRDefault="00E50EFE" w:rsidP="00E50EFE">
      <w:pPr>
        <w:jc w:val="both"/>
        <w:rPr>
          <w:rFonts w:asciiTheme="minorHAnsi" w:eastAsiaTheme="minorEastAsia" w:hAnsiTheme="minorHAnsi"/>
          <w:sz w:val="22"/>
          <w:szCs w:val="22"/>
          <w:lang w:val="en-US"/>
        </w:rPr>
      </w:pPr>
      <w:r w:rsidRPr="00132B69">
        <w:rPr>
          <w:rFonts w:asciiTheme="minorHAnsi" w:hAnsiTheme="minorHAnsi"/>
        </w:rPr>
        <w:t xml:space="preserve">Altoro Mutual’s website shows serious non-compliance with GDPR, particularly Articles 25, 32, 33, and 34. Weak access controls, insecure setups, poor encryption, and inadequate monitoring increase the risk of exposing personal and financial data. </w:t>
      </w:r>
      <w:r w:rsidRPr="00132B69">
        <w:rPr>
          <w:rFonts w:asciiTheme="minorHAnsi" w:hAnsiTheme="minorHAnsi"/>
        </w:rPr>
        <w:t>Altoro Mutual should consider improving</w:t>
      </w:r>
      <w:r w:rsidRPr="00132B69">
        <w:rPr>
          <w:rFonts w:asciiTheme="minorHAnsi" w:hAnsiTheme="minorHAnsi"/>
        </w:rPr>
        <w:t xml:space="preserve"> access controls, enhanc</w:t>
      </w:r>
      <w:r w:rsidRPr="00132B69">
        <w:rPr>
          <w:rFonts w:asciiTheme="minorHAnsi" w:hAnsiTheme="minorHAnsi"/>
        </w:rPr>
        <w:t>ing</w:t>
      </w:r>
      <w:r w:rsidRPr="00132B69">
        <w:rPr>
          <w:rFonts w:asciiTheme="minorHAnsi" w:hAnsiTheme="minorHAnsi"/>
        </w:rPr>
        <w:t xml:space="preserve"> encryption, manag</w:t>
      </w:r>
      <w:r w:rsidRPr="00132B69">
        <w:rPr>
          <w:rFonts w:asciiTheme="minorHAnsi" w:hAnsiTheme="minorHAnsi"/>
        </w:rPr>
        <w:t>ing</w:t>
      </w:r>
      <w:r w:rsidRPr="00132B69">
        <w:rPr>
          <w:rFonts w:asciiTheme="minorHAnsi" w:hAnsiTheme="minorHAnsi"/>
        </w:rPr>
        <w:t xml:space="preserve"> patches effectively, and strengthen</w:t>
      </w:r>
      <w:r w:rsidRPr="00132B69">
        <w:rPr>
          <w:rFonts w:asciiTheme="minorHAnsi" w:hAnsiTheme="minorHAnsi"/>
        </w:rPr>
        <w:t>ing</w:t>
      </w:r>
      <w:r w:rsidRPr="00132B69">
        <w:rPr>
          <w:rFonts w:asciiTheme="minorHAnsi" w:hAnsiTheme="minorHAnsi"/>
        </w:rPr>
        <w:t xml:space="preserve"> breach detection to comply with GDPR and safeguard customer trust.</w:t>
      </w:r>
    </w:p>
    <w:p w14:paraId="1FAA56DE" w14:textId="70498FD6" w:rsidR="00E50EFE" w:rsidRPr="00132B69" w:rsidRDefault="00E50EFE" w:rsidP="004F72B2">
      <w:pPr>
        <w:pStyle w:val="Heading2"/>
        <w:numPr>
          <w:ilvl w:val="1"/>
          <w:numId w:val="23"/>
        </w:numPr>
        <w:rPr>
          <w:rFonts w:asciiTheme="minorHAnsi" w:hAnsiTheme="minorHAnsi"/>
        </w:rPr>
      </w:pPr>
      <w:bookmarkStart w:id="39" w:name="_Toc207889715"/>
      <w:r w:rsidRPr="00132B69">
        <w:rPr>
          <w:rFonts w:asciiTheme="minorHAnsi" w:hAnsiTheme="minorHAnsi"/>
        </w:rPr>
        <w:t>PCI-DSS Compliance Mapping</w:t>
      </w:r>
      <w:bookmarkEnd w:id="39"/>
    </w:p>
    <w:p w14:paraId="01475D80" w14:textId="0D9B7C55" w:rsidR="00E50EFE" w:rsidRPr="00132B69" w:rsidRDefault="00E50EFE" w:rsidP="00E50EFE">
      <w:pPr>
        <w:jc w:val="both"/>
        <w:rPr>
          <w:rFonts w:asciiTheme="minorHAnsi" w:eastAsiaTheme="minorEastAsia" w:hAnsiTheme="minorHAnsi"/>
          <w:sz w:val="22"/>
          <w:szCs w:val="22"/>
          <w:lang w:val="en-US"/>
        </w:rPr>
      </w:pPr>
      <w:r w:rsidRPr="00132B69">
        <w:rPr>
          <w:rFonts w:asciiTheme="minorHAnsi" w:hAnsiTheme="minorHAnsi"/>
        </w:rPr>
        <w:t>The Payment Card Industry Data Security Standard (PCI DSS) establishes mandatory requirements for organisations that handle payment cardholder data. Its primary objective is to ensure cardholder confidentiality, integrity, and availability through encryption, secure authentication, patch management, and comprehensive monitoring</w:t>
      </w:r>
      <w:r w:rsidR="00B85C11">
        <w:rPr>
          <w:rFonts w:asciiTheme="minorHAnsi" w:hAnsiTheme="minorHAnsi"/>
        </w:rPr>
        <w:t xml:space="preserve"> (PCI Security Standards Council, 2022)</w:t>
      </w:r>
      <w:r w:rsidRPr="00132B69">
        <w:rPr>
          <w:rFonts w:asciiTheme="minorHAnsi" w:hAnsiTheme="minorHAnsi"/>
        </w:rPr>
        <w:t>. This assessment benchmarked Altoro Mutual’s website against PCI DSS, highlighting gaps that put the institution’s ability to process payment transactions at risk</w:t>
      </w:r>
      <w:r w:rsidR="004F72B2" w:rsidRPr="00132B69">
        <w:rPr>
          <w:rFonts w:asciiTheme="minorHAnsi" w:hAnsiTheme="minorHAnsi"/>
        </w:rPr>
        <w:t xml:space="preserve"> securely</w:t>
      </w:r>
      <w:r w:rsidRPr="00132B69">
        <w:rPr>
          <w:rFonts w:asciiTheme="minorHAnsi" w:hAnsiTheme="minorHAnsi"/>
        </w:rPr>
        <w:t>.</w:t>
      </w:r>
    </w:p>
    <w:p w14:paraId="5BC87BB9" w14:textId="77777777" w:rsidR="00E50EFE" w:rsidRPr="00132B69" w:rsidRDefault="00E50EFE" w:rsidP="00E50EFE">
      <w:pPr>
        <w:rPr>
          <w:rFonts w:asciiTheme="minorHAnsi" w:hAnsiTheme="minorHAnsi"/>
        </w:rPr>
      </w:pPr>
    </w:p>
    <w:tbl>
      <w:tblPr>
        <w:tblStyle w:val="ListTable4-Accent1"/>
        <w:tblW w:w="0" w:type="auto"/>
        <w:tblLook w:val="04A0" w:firstRow="1" w:lastRow="0" w:firstColumn="1" w:lastColumn="0" w:noHBand="0" w:noVBand="1"/>
      </w:tblPr>
      <w:tblGrid>
        <w:gridCol w:w="2153"/>
        <w:gridCol w:w="2691"/>
        <w:gridCol w:w="786"/>
        <w:gridCol w:w="1616"/>
        <w:gridCol w:w="2104"/>
      </w:tblGrid>
      <w:tr w:rsidR="00E50EFE" w:rsidRPr="00132B69" w14:paraId="3240CE3D" w14:textId="77777777" w:rsidTr="00E50E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tcPr>
          <w:p w14:paraId="56D700A3" w14:textId="36E56F2B" w:rsidR="00E50EFE" w:rsidRPr="00132B69" w:rsidRDefault="00E50EFE" w:rsidP="00E50EFE">
            <w:pPr>
              <w:jc w:val="both"/>
              <w:rPr>
                <w:rFonts w:asciiTheme="minorHAnsi" w:hAnsiTheme="minorHAnsi"/>
                <w:sz w:val="16"/>
                <w:szCs w:val="16"/>
              </w:rPr>
            </w:pPr>
            <w:r w:rsidRPr="00132B69">
              <w:rPr>
                <w:rFonts w:asciiTheme="minorHAnsi" w:hAnsiTheme="minorHAnsi" w:cs="Calibri"/>
                <w:b w:val="0"/>
                <w:bCs w:val="0"/>
                <w:sz w:val="16"/>
                <w:szCs w:val="16"/>
              </w:rPr>
              <w:t>PCI DSS Requirement</w:t>
            </w:r>
          </w:p>
        </w:tc>
        <w:tc>
          <w:tcPr>
            <w:tcW w:w="2691" w:type="dxa"/>
          </w:tcPr>
          <w:p w14:paraId="114040FD" w14:textId="7859F96C" w:rsidR="00E50EFE" w:rsidRPr="00132B69" w:rsidRDefault="00E50EFE" w:rsidP="00E50EFE">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b w:val="0"/>
                <w:bCs w:val="0"/>
                <w:sz w:val="16"/>
                <w:szCs w:val="16"/>
              </w:rPr>
              <w:t>Obligation Summary</w:t>
            </w:r>
          </w:p>
        </w:tc>
        <w:tc>
          <w:tcPr>
            <w:tcW w:w="786" w:type="dxa"/>
          </w:tcPr>
          <w:p w14:paraId="6909E03B" w14:textId="7D983DEE" w:rsidR="00E50EFE" w:rsidRPr="00132B69" w:rsidRDefault="00E50EFE" w:rsidP="00E50EFE">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b w:val="0"/>
                <w:bCs w:val="0"/>
                <w:sz w:val="16"/>
                <w:szCs w:val="16"/>
              </w:rPr>
              <w:t>Test ID</w:t>
            </w:r>
          </w:p>
        </w:tc>
        <w:tc>
          <w:tcPr>
            <w:tcW w:w="1616" w:type="dxa"/>
          </w:tcPr>
          <w:p w14:paraId="3AEC2BB9" w14:textId="3B9DBB8A" w:rsidR="00E50EFE" w:rsidRPr="00132B69" w:rsidRDefault="00E50EFE" w:rsidP="00E50EFE">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b w:val="0"/>
                <w:bCs w:val="0"/>
                <w:sz w:val="16"/>
                <w:szCs w:val="16"/>
              </w:rPr>
              <w:t>Finding</w:t>
            </w:r>
          </w:p>
        </w:tc>
        <w:tc>
          <w:tcPr>
            <w:tcW w:w="2104" w:type="dxa"/>
          </w:tcPr>
          <w:p w14:paraId="11562E74" w14:textId="372BA1D0" w:rsidR="00E50EFE" w:rsidRPr="00132B69" w:rsidRDefault="00E50EFE" w:rsidP="00E50EFE">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b w:val="0"/>
                <w:bCs w:val="0"/>
                <w:sz w:val="16"/>
                <w:szCs w:val="16"/>
              </w:rPr>
              <w:t>Notes</w:t>
            </w:r>
          </w:p>
        </w:tc>
      </w:tr>
      <w:tr w:rsidR="00E50EFE" w:rsidRPr="00132B69" w14:paraId="3E839015"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vAlign w:val="bottom"/>
          </w:tcPr>
          <w:p w14:paraId="7B34D98A" w14:textId="19AFE955"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8: Identify and authenticate access to system components</w:t>
            </w:r>
          </w:p>
        </w:tc>
        <w:tc>
          <w:tcPr>
            <w:tcW w:w="2691" w:type="dxa"/>
            <w:vAlign w:val="bottom"/>
          </w:tcPr>
          <w:p w14:paraId="358A8C1A" w14:textId="33A58FBE"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Enforce unique IDs, strong authentication, and MFA.</w:t>
            </w:r>
          </w:p>
        </w:tc>
        <w:tc>
          <w:tcPr>
            <w:tcW w:w="786" w:type="dxa"/>
            <w:vAlign w:val="bottom"/>
          </w:tcPr>
          <w:p w14:paraId="1F2D9CC9" w14:textId="1154FED6"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A01-T03</w:t>
            </w:r>
          </w:p>
        </w:tc>
        <w:tc>
          <w:tcPr>
            <w:tcW w:w="1616" w:type="dxa"/>
            <w:vAlign w:val="bottom"/>
          </w:tcPr>
          <w:p w14:paraId="33E48E9B" w14:textId="7BB8C1F2"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Privilege Escalation (Weak Admin Auth)</w:t>
            </w:r>
          </w:p>
        </w:tc>
        <w:tc>
          <w:tcPr>
            <w:tcW w:w="2104" w:type="dxa"/>
            <w:vAlign w:val="bottom"/>
          </w:tcPr>
          <w:p w14:paraId="623FA400" w14:textId="540EDF7E"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Hardcoded admin password, no MFA.</w:t>
            </w:r>
          </w:p>
        </w:tc>
      </w:tr>
      <w:tr w:rsidR="00E50EFE" w:rsidRPr="00132B69" w14:paraId="1AEBE2B9" w14:textId="77777777" w:rsidTr="00E50EFE">
        <w:tc>
          <w:tcPr>
            <w:cnfStyle w:val="001000000000" w:firstRow="0" w:lastRow="0" w:firstColumn="1" w:lastColumn="0" w:oddVBand="0" w:evenVBand="0" w:oddHBand="0" w:evenHBand="0" w:firstRowFirstColumn="0" w:firstRowLastColumn="0" w:lastRowFirstColumn="0" w:lastRowLastColumn="0"/>
            <w:tcW w:w="2153" w:type="dxa"/>
            <w:vAlign w:val="bottom"/>
          </w:tcPr>
          <w:p w14:paraId="583B47AD" w14:textId="1E682FB6"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4: Encrypt transmission of cardholder data</w:t>
            </w:r>
          </w:p>
        </w:tc>
        <w:tc>
          <w:tcPr>
            <w:tcW w:w="2691" w:type="dxa"/>
            <w:vAlign w:val="bottom"/>
          </w:tcPr>
          <w:p w14:paraId="75398DB6" w14:textId="1C09FC43"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Sensitive data must always be encrypted in transit using strong cryptography.</w:t>
            </w:r>
          </w:p>
        </w:tc>
        <w:tc>
          <w:tcPr>
            <w:tcW w:w="786" w:type="dxa"/>
            <w:vAlign w:val="bottom"/>
          </w:tcPr>
          <w:p w14:paraId="3BFE8577" w14:textId="3E11328A"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A02-T02</w:t>
            </w:r>
          </w:p>
        </w:tc>
        <w:tc>
          <w:tcPr>
            <w:tcW w:w="1616" w:type="dxa"/>
            <w:vAlign w:val="bottom"/>
          </w:tcPr>
          <w:p w14:paraId="2E52F3EF" w14:textId="2C52E971"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Cleartext Password Transmission</w:t>
            </w:r>
          </w:p>
        </w:tc>
        <w:tc>
          <w:tcPr>
            <w:tcW w:w="2104" w:type="dxa"/>
            <w:vAlign w:val="bottom"/>
          </w:tcPr>
          <w:p w14:paraId="3F64D929" w14:textId="36900663"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Login form submits credentials over HTTP.</w:t>
            </w:r>
          </w:p>
        </w:tc>
      </w:tr>
      <w:tr w:rsidR="00E50EFE" w:rsidRPr="00132B69" w14:paraId="61C5AB7F"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vAlign w:val="bottom"/>
          </w:tcPr>
          <w:p w14:paraId="66658B1A" w14:textId="4574D9FE"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6: Develop and maintain secure systems and applications</w:t>
            </w:r>
          </w:p>
        </w:tc>
        <w:tc>
          <w:tcPr>
            <w:tcW w:w="2691" w:type="dxa"/>
            <w:vAlign w:val="bottom"/>
          </w:tcPr>
          <w:p w14:paraId="6096519D" w14:textId="1DD85673"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Applications must be securely coded and tested.</w:t>
            </w:r>
          </w:p>
        </w:tc>
        <w:tc>
          <w:tcPr>
            <w:tcW w:w="786" w:type="dxa"/>
            <w:vAlign w:val="bottom"/>
          </w:tcPr>
          <w:p w14:paraId="01C5E6D4" w14:textId="3AF7382D"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A03-T01</w:t>
            </w:r>
          </w:p>
        </w:tc>
        <w:tc>
          <w:tcPr>
            <w:tcW w:w="1616" w:type="dxa"/>
            <w:vAlign w:val="bottom"/>
          </w:tcPr>
          <w:p w14:paraId="203510FC" w14:textId="725D714C"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SQL Injection</w:t>
            </w:r>
          </w:p>
        </w:tc>
        <w:tc>
          <w:tcPr>
            <w:tcW w:w="2104" w:type="dxa"/>
            <w:vAlign w:val="bottom"/>
          </w:tcPr>
          <w:p w14:paraId="2ED94F58" w14:textId="258DCF74"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Unsanitized queries expose backend data.</w:t>
            </w:r>
          </w:p>
        </w:tc>
      </w:tr>
      <w:tr w:rsidR="00E50EFE" w:rsidRPr="00132B69" w14:paraId="4BA2AEAC" w14:textId="77777777" w:rsidTr="00E50EFE">
        <w:tc>
          <w:tcPr>
            <w:cnfStyle w:val="001000000000" w:firstRow="0" w:lastRow="0" w:firstColumn="1" w:lastColumn="0" w:oddVBand="0" w:evenVBand="0" w:oddHBand="0" w:evenHBand="0" w:firstRowFirstColumn="0" w:firstRowLastColumn="0" w:lastRowFirstColumn="0" w:lastRowLastColumn="0"/>
            <w:tcW w:w="2153" w:type="dxa"/>
            <w:vAlign w:val="bottom"/>
          </w:tcPr>
          <w:p w14:paraId="775120BE" w14:textId="3D3464BF"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6.2: Patch management</w:t>
            </w:r>
          </w:p>
        </w:tc>
        <w:tc>
          <w:tcPr>
            <w:tcW w:w="2691" w:type="dxa"/>
            <w:vAlign w:val="bottom"/>
          </w:tcPr>
          <w:p w14:paraId="7E6211A8" w14:textId="2CB8FDA3"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Keep components up to date with security patches.</w:t>
            </w:r>
          </w:p>
        </w:tc>
        <w:tc>
          <w:tcPr>
            <w:tcW w:w="786" w:type="dxa"/>
            <w:vAlign w:val="bottom"/>
          </w:tcPr>
          <w:p w14:paraId="134C44CF" w14:textId="71C6EACB"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A06-T02</w:t>
            </w:r>
          </w:p>
        </w:tc>
        <w:tc>
          <w:tcPr>
            <w:tcW w:w="1616" w:type="dxa"/>
            <w:vAlign w:val="bottom"/>
          </w:tcPr>
          <w:p w14:paraId="6FF86687" w14:textId="2DCF42CF"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Vulnerable Components (CVEs)</w:t>
            </w:r>
          </w:p>
        </w:tc>
        <w:tc>
          <w:tcPr>
            <w:tcW w:w="2104" w:type="dxa"/>
            <w:vAlign w:val="bottom"/>
          </w:tcPr>
          <w:p w14:paraId="27824520" w14:textId="31F29B54"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Dependency-Check flagged outdated libraries.</w:t>
            </w:r>
          </w:p>
        </w:tc>
      </w:tr>
      <w:tr w:rsidR="00E50EFE" w:rsidRPr="00132B69" w14:paraId="65CEF219"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vAlign w:val="bottom"/>
          </w:tcPr>
          <w:p w14:paraId="3B13D25A" w14:textId="766C9A43"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6: Secure systems/applications</w:t>
            </w:r>
          </w:p>
        </w:tc>
        <w:tc>
          <w:tcPr>
            <w:tcW w:w="2691" w:type="dxa"/>
            <w:vAlign w:val="bottom"/>
          </w:tcPr>
          <w:p w14:paraId="0279A6AF" w14:textId="5318100E"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Updates/patches must be validated.</w:t>
            </w:r>
          </w:p>
        </w:tc>
        <w:tc>
          <w:tcPr>
            <w:tcW w:w="786" w:type="dxa"/>
            <w:vAlign w:val="bottom"/>
          </w:tcPr>
          <w:p w14:paraId="0FFC2ED7" w14:textId="1A2D650A"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A08-T01</w:t>
            </w:r>
          </w:p>
        </w:tc>
        <w:tc>
          <w:tcPr>
            <w:tcW w:w="1616" w:type="dxa"/>
            <w:vAlign w:val="bottom"/>
          </w:tcPr>
          <w:p w14:paraId="589DA87A" w14:textId="776B330E"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Update and Patch Integrity Validation</w:t>
            </w:r>
          </w:p>
        </w:tc>
        <w:tc>
          <w:tcPr>
            <w:tcW w:w="2104" w:type="dxa"/>
            <w:vAlign w:val="bottom"/>
          </w:tcPr>
          <w:p w14:paraId="33552DE8" w14:textId="223027A7"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No signing or validation of updates.</w:t>
            </w:r>
          </w:p>
        </w:tc>
      </w:tr>
      <w:tr w:rsidR="00E50EFE" w:rsidRPr="00132B69" w14:paraId="267F0FED" w14:textId="77777777" w:rsidTr="00E50EFE">
        <w:tc>
          <w:tcPr>
            <w:cnfStyle w:val="001000000000" w:firstRow="0" w:lastRow="0" w:firstColumn="1" w:lastColumn="0" w:oddVBand="0" w:evenVBand="0" w:oddHBand="0" w:evenHBand="0" w:firstRowFirstColumn="0" w:firstRowLastColumn="0" w:lastRowFirstColumn="0" w:lastRowLastColumn="0"/>
            <w:tcW w:w="2153" w:type="dxa"/>
            <w:vAlign w:val="bottom"/>
          </w:tcPr>
          <w:p w14:paraId="4F2A9A99" w14:textId="69279DF4"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6: Secure systems/applications</w:t>
            </w:r>
          </w:p>
        </w:tc>
        <w:tc>
          <w:tcPr>
            <w:tcW w:w="2691" w:type="dxa"/>
            <w:vAlign w:val="bottom"/>
          </w:tcPr>
          <w:p w14:paraId="3079C08A" w14:textId="37E885DC"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Third-party dependencies must be vetted.</w:t>
            </w:r>
          </w:p>
        </w:tc>
        <w:tc>
          <w:tcPr>
            <w:tcW w:w="786" w:type="dxa"/>
            <w:vAlign w:val="bottom"/>
          </w:tcPr>
          <w:p w14:paraId="49DC499F" w14:textId="0FDBE3F1"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A08-T05</w:t>
            </w:r>
          </w:p>
        </w:tc>
        <w:tc>
          <w:tcPr>
            <w:tcW w:w="1616" w:type="dxa"/>
            <w:vAlign w:val="bottom"/>
          </w:tcPr>
          <w:p w14:paraId="23012A49" w14:textId="62960001"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Software Supply Chain Analysis</w:t>
            </w:r>
          </w:p>
        </w:tc>
        <w:tc>
          <w:tcPr>
            <w:tcW w:w="2104" w:type="dxa"/>
            <w:vAlign w:val="bottom"/>
          </w:tcPr>
          <w:p w14:paraId="7EBFFDF8" w14:textId="075C3C7A"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Outdated/vulnerable libraries propagate risk.</w:t>
            </w:r>
          </w:p>
        </w:tc>
      </w:tr>
      <w:tr w:rsidR="00E50EFE" w:rsidRPr="00132B69" w14:paraId="21BFE3B8"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vAlign w:val="bottom"/>
          </w:tcPr>
          <w:p w14:paraId="7392C219" w14:textId="469247AC"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8: Identify and authenticate access to system components</w:t>
            </w:r>
          </w:p>
        </w:tc>
        <w:tc>
          <w:tcPr>
            <w:tcW w:w="2691" w:type="dxa"/>
            <w:vAlign w:val="bottom"/>
          </w:tcPr>
          <w:p w14:paraId="602D3277" w14:textId="3999D171"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Ensure secure user registration.</w:t>
            </w:r>
          </w:p>
        </w:tc>
        <w:tc>
          <w:tcPr>
            <w:tcW w:w="786" w:type="dxa"/>
            <w:vAlign w:val="bottom"/>
          </w:tcPr>
          <w:p w14:paraId="40F5E2F6" w14:textId="18ABBE8A"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A07-T02</w:t>
            </w:r>
          </w:p>
        </w:tc>
        <w:tc>
          <w:tcPr>
            <w:tcW w:w="1616" w:type="dxa"/>
            <w:vAlign w:val="bottom"/>
          </w:tcPr>
          <w:p w14:paraId="3410C824" w14:textId="55E8676E"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Weak Registration Process</w:t>
            </w:r>
          </w:p>
        </w:tc>
        <w:tc>
          <w:tcPr>
            <w:tcW w:w="2104" w:type="dxa"/>
            <w:vAlign w:val="bottom"/>
          </w:tcPr>
          <w:p w14:paraId="02DADF94" w14:textId="3211B1D5"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No CAPTCHA/rate limiting; weak validation.</w:t>
            </w:r>
          </w:p>
        </w:tc>
      </w:tr>
      <w:tr w:rsidR="00E50EFE" w:rsidRPr="00132B69" w14:paraId="7289B77F" w14:textId="77777777" w:rsidTr="00E50EFE">
        <w:tc>
          <w:tcPr>
            <w:cnfStyle w:val="001000000000" w:firstRow="0" w:lastRow="0" w:firstColumn="1" w:lastColumn="0" w:oddVBand="0" w:evenVBand="0" w:oddHBand="0" w:evenHBand="0" w:firstRowFirstColumn="0" w:firstRowLastColumn="0" w:lastRowFirstColumn="0" w:lastRowLastColumn="0"/>
            <w:tcW w:w="2153" w:type="dxa"/>
            <w:vAlign w:val="bottom"/>
          </w:tcPr>
          <w:p w14:paraId="598FD11A" w14:textId="124056AF"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8: Identify and authenticate access to system components</w:t>
            </w:r>
          </w:p>
        </w:tc>
        <w:tc>
          <w:tcPr>
            <w:tcW w:w="2691" w:type="dxa"/>
            <w:vAlign w:val="bottom"/>
          </w:tcPr>
          <w:p w14:paraId="7D55B952" w14:textId="46582133"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Enforce strong username policies.</w:t>
            </w:r>
          </w:p>
        </w:tc>
        <w:tc>
          <w:tcPr>
            <w:tcW w:w="786" w:type="dxa"/>
            <w:vAlign w:val="bottom"/>
          </w:tcPr>
          <w:p w14:paraId="5CB367B0" w14:textId="68E63EC3"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A07-T05</w:t>
            </w:r>
          </w:p>
        </w:tc>
        <w:tc>
          <w:tcPr>
            <w:tcW w:w="1616" w:type="dxa"/>
            <w:vAlign w:val="bottom"/>
          </w:tcPr>
          <w:p w14:paraId="699DB02A" w14:textId="58735A26"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Weak Username Policy</w:t>
            </w:r>
          </w:p>
        </w:tc>
        <w:tc>
          <w:tcPr>
            <w:tcW w:w="2104" w:type="dxa"/>
            <w:vAlign w:val="bottom"/>
          </w:tcPr>
          <w:p w14:paraId="617C244E" w14:textId="76BDCF9F"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Short, predictable usernames accepted.</w:t>
            </w:r>
          </w:p>
        </w:tc>
      </w:tr>
      <w:tr w:rsidR="00E50EFE" w:rsidRPr="00132B69" w14:paraId="36919EB8"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vAlign w:val="bottom"/>
          </w:tcPr>
          <w:p w14:paraId="28518A4F" w14:textId="3E3719D3"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10: Track and monitor all access</w:t>
            </w:r>
          </w:p>
        </w:tc>
        <w:tc>
          <w:tcPr>
            <w:tcW w:w="2691" w:type="dxa"/>
            <w:vAlign w:val="bottom"/>
          </w:tcPr>
          <w:p w14:paraId="5B33C640" w14:textId="4A263BC3"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Implement logging, monitoring, and audit trails.</w:t>
            </w:r>
          </w:p>
        </w:tc>
        <w:tc>
          <w:tcPr>
            <w:tcW w:w="786" w:type="dxa"/>
            <w:vAlign w:val="bottom"/>
          </w:tcPr>
          <w:p w14:paraId="6C495F03" w14:textId="2EF97E86"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A09-T01</w:t>
            </w:r>
          </w:p>
        </w:tc>
        <w:tc>
          <w:tcPr>
            <w:tcW w:w="1616" w:type="dxa"/>
            <w:vAlign w:val="bottom"/>
          </w:tcPr>
          <w:p w14:paraId="55CEE728" w14:textId="6AB4D945"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Log Coverage &amp; Completeness</w:t>
            </w:r>
          </w:p>
        </w:tc>
        <w:tc>
          <w:tcPr>
            <w:tcW w:w="2104" w:type="dxa"/>
            <w:vAlign w:val="bottom"/>
          </w:tcPr>
          <w:p w14:paraId="7D86C71D" w14:textId="185996A9"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No structured event logging.</w:t>
            </w:r>
          </w:p>
        </w:tc>
      </w:tr>
      <w:tr w:rsidR="00E50EFE" w:rsidRPr="00132B69" w14:paraId="4BD84B5B" w14:textId="77777777" w:rsidTr="00E50EFE">
        <w:tc>
          <w:tcPr>
            <w:cnfStyle w:val="001000000000" w:firstRow="0" w:lastRow="0" w:firstColumn="1" w:lastColumn="0" w:oddVBand="0" w:evenVBand="0" w:oddHBand="0" w:evenHBand="0" w:firstRowFirstColumn="0" w:firstRowLastColumn="0" w:lastRowFirstColumn="0" w:lastRowLastColumn="0"/>
            <w:tcW w:w="2153" w:type="dxa"/>
            <w:vAlign w:val="bottom"/>
          </w:tcPr>
          <w:p w14:paraId="0B82C400" w14:textId="420869DC"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10: Track and monitor all access</w:t>
            </w:r>
          </w:p>
        </w:tc>
        <w:tc>
          <w:tcPr>
            <w:tcW w:w="2691" w:type="dxa"/>
            <w:vAlign w:val="bottom"/>
          </w:tcPr>
          <w:p w14:paraId="32A5EE98" w14:textId="5ABCBAFF"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Ensure log integrity/tamper resistance.</w:t>
            </w:r>
          </w:p>
        </w:tc>
        <w:tc>
          <w:tcPr>
            <w:tcW w:w="786" w:type="dxa"/>
            <w:vAlign w:val="bottom"/>
          </w:tcPr>
          <w:p w14:paraId="22BF18B5" w14:textId="6C7A5DBF"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A09-T02</w:t>
            </w:r>
          </w:p>
        </w:tc>
        <w:tc>
          <w:tcPr>
            <w:tcW w:w="1616" w:type="dxa"/>
            <w:vAlign w:val="bottom"/>
          </w:tcPr>
          <w:p w14:paraId="1823A947" w14:textId="09C99AF0"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Log Integrity &amp; Protection</w:t>
            </w:r>
          </w:p>
        </w:tc>
        <w:tc>
          <w:tcPr>
            <w:tcW w:w="2104" w:type="dxa"/>
            <w:vAlign w:val="bottom"/>
          </w:tcPr>
          <w:p w14:paraId="2B21D43F" w14:textId="213155C0"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Logs local, no SIEM forwarding.</w:t>
            </w:r>
          </w:p>
        </w:tc>
      </w:tr>
      <w:tr w:rsidR="00E50EFE" w:rsidRPr="00132B69" w14:paraId="4FE61175" w14:textId="77777777" w:rsidTr="00E50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3" w:type="dxa"/>
            <w:vAlign w:val="bottom"/>
          </w:tcPr>
          <w:p w14:paraId="43CFAD10" w14:textId="2C08B31E"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10: Track and monitor all access</w:t>
            </w:r>
          </w:p>
        </w:tc>
        <w:tc>
          <w:tcPr>
            <w:tcW w:w="2691" w:type="dxa"/>
            <w:vAlign w:val="bottom"/>
          </w:tcPr>
          <w:p w14:paraId="112F11D6" w14:textId="614F1C0A"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Provide real-time alerting.</w:t>
            </w:r>
          </w:p>
        </w:tc>
        <w:tc>
          <w:tcPr>
            <w:tcW w:w="786" w:type="dxa"/>
            <w:vAlign w:val="bottom"/>
          </w:tcPr>
          <w:p w14:paraId="55CBFC1C" w14:textId="476A958E"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A09-T03</w:t>
            </w:r>
          </w:p>
        </w:tc>
        <w:tc>
          <w:tcPr>
            <w:tcW w:w="1616" w:type="dxa"/>
            <w:vAlign w:val="bottom"/>
          </w:tcPr>
          <w:p w14:paraId="0D938EF3" w14:textId="747268C4"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Real-Time Alerting</w:t>
            </w:r>
          </w:p>
        </w:tc>
        <w:tc>
          <w:tcPr>
            <w:tcW w:w="2104" w:type="dxa"/>
            <w:vAlign w:val="bottom"/>
          </w:tcPr>
          <w:p w14:paraId="70DFAC68" w14:textId="4178840B" w:rsidR="00E50EFE" w:rsidRPr="00132B69" w:rsidRDefault="00E50EFE" w:rsidP="00E50EFE">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No alerts for brute force/privilege escalation.</w:t>
            </w:r>
          </w:p>
        </w:tc>
      </w:tr>
      <w:tr w:rsidR="00E50EFE" w:rsidRPr="00132B69" w14:paraId="324248C6" w14:textId="77777777" w:rsidTr="00E50EFE">
        <w:tc>
          <w:tcPr>
            <w:cnfStyle w:val="001000000000" w:firstRow="0" w:lastRow="0" w:firstColumn="1" w:lastColumn="0" w:oddVBand="0" w:evenVBand="0" w:oddHBand="0" w:evenHBand="0" w:firstRowFirstColumn="0" w:firstRowLastColumn="0" w:lastRowFirstColumn="0" w:lastRowLastColumn="0"/>
            <w:tcW w:w="2153" w:type="dxa"/>
            <w:vAlign w:val="bottom"/>
          </w:tcPr>
          <w:p w14:paraId="4838A320" w14:textId="0E56B4C9" w:rsidR="00E50EFE" w:rsidRPr="00132B69" w:rsidRDefault="00E50EFE" w:rsidP="00E50EFE">
            <w:pPr>
              <w:rPr>
                <w:rFonts w:asciiTheme="minorHAnsi" w:hAnsiTheme="minorHAnsi"/>
                <w:sz w:val="16"/>
                <w:szCs w:val="16"/>
              </w:rPr>
            </w:pPr>
            <w:r w:rsidRPr="00132B69">
              <w:rPr>
                <w:rFonts w:asciiTheme="minorHAnsi" w:hAnsiTheme="minorHAnsi" w:cs="Calibri"/>
                <w:color w:val="000000"/>
                <w:sz w:val="16"/>
                <w:szCs w:val="16"/>
              </w:rPr>
              <w:t>Requirement 10: Track and monitor all access</w:t>
            </w:r>
          </w:p>
        </w:tc>
        <w:tc>
          <w:tcPr>
            <w:tcW w:w="2691" w:type="dxa"/>
            <w:vAlign w:val="bottom"/>
          </w:tcPr>
          <w:p w14:paraId="3FD6D280" w14:textId="7160ED2C"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Maintain tamper-proof audit trails.</w:t>
            </w:r>
          </w:p>
        </w:tc>
        <w:tc>
          <w:tcPr>
            <w:tcW w:w="786" w:type="dxa"/>
            <w:vAlign w:val="bottom"/>
          </w:tcPr>
          <w:p w14:paraId="2F56441B" w14:textId="417EE87B"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A09-T06</w:t>
            </w:r>
          </w:p>
        </w:tc>
        <w:tc>
          <w:tcPr>
            <w:tcW w:w="1616" w:type="dxa"/>
            <w:vAlign w:val="bottom"/>
          </w:tcPr>
          <w:p w14:paraId="1B7F7DDA" w14:textId="4E17AD80"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Audit Trail Testing</w:t>
            </w:r>
          </w:p>
        </w:tc>
        <w:tc>
          <w:tcPr>
            <w:tcW w:w="2104" w:type="dxa"/>
            <w:vAlign w:val="bottom"/>
          </w:tcPr>
          <w:p w14:paraId="050BD6F6" w14:textId="167BA9ED" w:rsidR="00E50EFE" w:rsidRPr="00132B69" w:rsidRDefault="00E50EFE" w:rsidP="00E50EFE">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132B69">
              <w:rPr>
                <w:rFonts w:asciiTheme="minorHAnsi" w:hAnsiTheme="minorHAnsi" w:cs="Calibri"/>
                <w:color w:val="000000"/>
                <w:sz w:val="16"/>
                <w:szCs w:val="16"/>
              </w:rPr>
              <w:t>No per-user tamper-proof audit logs.</w:t>
            </w:r>
          </w:p>
        </w:tc>
      </w:tr>
    </w:tbl>
    <w:p w14:paraId="785CF52E" w14:textId="77777777" w:rsidR="00E50EFE" w:rsidRPr="00132B69" w:rsidRDefault="00E50EFE" w:rsidP="00E50EFE">
      <w:pPr>
        <w:rPr>
          <w:rFonts w:asciiTheme="minorHAnsi" w:hAnsiTheme="minorHAnsi"/>
        </w:rPr>
      </w:pPr>
    </w:p>
    <w:p w14:paraId="00C2A6B5" w14:textId="127577EB" w:rsidR="00E50EFE" w:rsidRPr="00132B69" w:rsidRDefault="00E50EFE" w:rsidP="00E50EFE">
      <w:pPr>
        <w:jc w:val="both"/>
        <w:rPr>
          <w:rFonts w:asciiTheme="minorHAnsi" w:eastAsiaTheme="minorEastAsia" w:hAnsiTheme="minorHAnsi"/>
          <w:sz w:val="22"/>
          <w:szCs w:val="22"/>
          <w:lang w:val="en-US"/>
        </w:rPr>
      </w:pPr>
      <w:r w:rsidRPr="00132B69">
        <w:rPr>
          <w:rFonts w:asciiTheme="minorHAnsi" w:hAnsiTheme="minorHAnsi"/>
        </w:rPr>
        <w:t xml:space="preserve">The evaluation identified critical gaps </w:t>
      </w:r>
      <w:r w:rsidRPr="00132B69">
        <w:rPr>
          <w:rFonts w:asciiTheme="minorHAnsi" w:hAnsiTheme="minorHAnsi"/>
        </w:rPr>
        <w:t>in relation to</w:t>
      </w:r>
      <w:r w:rsidRPr="00132B69">
        <w:rPr>
          <w:rFonts w:asciiTheme="minorHAnsi" w:hAnsiTheme="minorHAnsi"/>
        </w:rPr>
        <w:t xml:space="preserve"> PCI DSS, most notably in Requirements 4, 6, 8, and 10. These weaknesses increase the likelihood of data compromise, fraud, and regulatory penalties. To </w:t>
      </w:r>
      <w:r w:rsidRPr="00132B69">
        <w:rPr>
          <w:rFonts w:asciiTheme="minorHAnsi" w:hAnsiTheme="minorHAnsi"/>
        </w:rPr>
        <w:t>achieve PCI-DSS</w:t>
      </w:r>
      <w:r w:rsidRPr="00132B69">
        <w:rPr>
          <w:rFonts w:asciiTheme="minorHAnsi" w:hAnsiTheme="minorHAnsi"/>
        </w:rPr>
        <w:t xml:space="preserve"> compliance, Altoro Mutual </w:t>
      </w:r>
      <w:r w:rsidRPr="00132B69">
        <w:rPr>
          <w:rFonts w:asciiTheme="minorHAnsi" w:hAnsiTheme="minorHAnsi"/>
        </w:rPr>
        <w:t>will need to</w:t>
      </w:r>
      <w:r w:rsidRPr="00132B69">
        <w:rPr>
          <w:rFonts w:asciiTheme="minorHAnsi" w:hAnsiTheme="minorHAnsi"/>
        </w:rPr>
        <w:t xml:space="preserve"> prioritise strong encryption of sensitive data, enforce robust authentication mechanisms, adopt </w:t>
      </w:r>
      <w:r w:rsidRPr="00132B69">
        <w:rPr>
          <w:rFonts w:asciiTheme="minorHAnsi" w:hAnsiTheme="minorHAnsi"/>
        </w:rPr>
        <w:lastRenderedPageBreak/>
        <w:t>proactive patch management, and implement reliable logging and monitoring. Addressing these weaknesses will reduce exposure to financial and reputational risks while demonstrating the organisation’s commitment to securing customer payment data.</w:t>
      </w:r>
    </w:p>
    <w:p w14:paraId="0BBF7D7F" w14:textId="0CD09095" w:rsidR="00E50EFE" w:rsidRPr="00132B69" w:rsidRDefault="004F72B2" w:rsidP="004F72B2">
      <w:pPr>
        <w:pStyle w:val="Heading1"/>
        <w:rPr>
          <w:rFonts w:asciiTheme="minorHAnsi" w:hAnsiTheme="minorHAnsi"/>
        </w:rPr>
      </w:pPr>
      <w:bookmarkStart w:id="40" w:name="_Toc207889716"/>
      <w:r w:rsidRPr="00132B69">
        <w:rPr>
          <w:rFonts w:asciiTheme="minorHAnsi" w:hAnsiTheme="minorHAnsi"/>
        </w:rPr>
        <w:lastRenderedPageBreak/>
        <w:t>6.0 Remediation Recommendation</w:t>
      </w:r>
      <w:bookmarkEnd w:id="40"/>
    </w:p>
    <w:p w14:paraId="07C11CD2" w14:textId="77777777" w:rsidR="004F72B2" w:rsidRPr="00132B69" w:rsidRDefault="004F72B2" w:rsidP="004F72B2">
      <w:pPr>
        <w:jc w:val="both"/>
        <w:rPr>
          <w:rFonts w:asciiTheme="minorHAnsi" w:eastAsiaTheme="minorEastAsia" w:hAnsiTheme="minorHAnsi"/>
          <w:sz w:val="22"/>
          <w:szCs w:val="22"/>
          <w:lang w:val="en-US"/>
        </w:rPr>
      </w:pPr>
      <w:r w:rsidRPr="00132B69">
        <w:rPr>
          <w:rFonts w:asciiTheme="minorHAnsi" w:hAnsiTheme="minorHAnsi"/>
        </w:rPr>
        <w:t>The following recommendations are prioritised based on business impact, likelihood of exploitation, and alignment with GDPR and PCI DSS compliance requirements. Addressing the highest-priority issues first will significantly reduce the organisation’s risk posture.</w:t>
      </w:r>
    </w:p>
    <w:p w14:paraId="6C51B0E8" w14:textId="2B573991" w:rsidR="004F72B2" w:rsidRPr="00132B69" w:rsidRDefault="004F72B2" w:rsidP="004F72B2">
      <w:pPr>
        <w:pStyle w:val="Heading2"/>
        <w:numPr>
          <w:ilvl w:val="1"/>
          <w:numId w:val="33"/>
        </w:numPr>
        <w:rPr>
          <w:rFonts w:asciiTheme="minorHAnsi" w:hAnsiTheme="minorHAnsi"/>
        </w:rPr>
      </w:pPr>
      <w:bookmarkStart w:id="41" w:name="_Toc207889717"/>
      <w:r w:rsidRPr="00132B69">
        <w:rPr>
          <w:rFonts w:asciiTheme="minorHAnsi" w:hAnsiTheme="minorHAnsi"/>
        </w:rPr>
        <w:t>Critical Priority (Immediate Action Required)</w:t>
      </w:r>
      <w:bookmarkEnd w:id="41"/>
    </w:p>
    <w:p w14:paraId="6CED7715" w14:textId="77777777" w:rsidR="004F72B2" w:rsidRPr="00132B69" w:rsidRDefault="004F72B2" w:rsidP="004F72B2">
      <w:pPr>
        <w:rPr>
          <w:rFonts w:asciiTheme="minorHAnsi" w:hAnsiTheme="minorHAnsi"/>
        </w:rPr>
      </w:pPr>
    </w:p>
    <w:p w14:paraId="5A96D39E" w14:textId="4F32D63D" w:rsidR="004F72B2" w:rsidRPr="00132B69" w:rsidRDefault="004F72B2" w:rsidP="004F72B2">
      <w:pPr>
        <w:pStyle w:val="Heading4"/>
        <w:rPr>
          <w:rFonts w:asciiTheme="minorHAnsi" w:hAnsiTheme="minorHAnsi"/>
        </w:rPr>
      </w:pPr>
      <w:r w:rsidRPr="00132B69">
        <w:rPr>
          <w:rFonts w:asciiTheme="minorHAnsi" w:hAnsiTheme="minorHAnsi"/>
        </w:rPr>
        <w:t>Enforce Strong Authentication</w:t>
      </w:r>
    </w:p>
    <w:p w14:paraId="43BD9691" w14:textId="3F80E736" w:rsidR="004F72B2" w:rsidRPr="004F72B2" w:rsidRDefault="004F72B2" w:rsidP="004F72B2">
      <w:pPr>
        <w:jc w:val="both"/>
        <w:rPr>
          <w:rFonts w:asciiTheme="minorHAnsi" w:eastAsiaTheme="minorEastAsia" w:hAnsiTheme="minorHAnsi" w:cstheme="minorBidi"/>
          <w:b/>
          <w:bCs/>
          <w:sz w:val="22"/>
          <w:szCs w:val="22"/>
          <w:lang w:val="en-US"/>
        </w:rPr>
      </w:pPr>
      <w:r w:rsidRPr="00132B69">
        <w:rPr>
          <w:rFonts w:asciiTheme="minorHAnsi" w:eastAsiaTheme="minorEastAsia" w:hAnsiTheme="minorHAnsi" w:cstheme="minorBidi"/>
          <w:b/>
          <w:bCs/>
          <w:sz w:val="22"/>
          <w:szCs w:val="22"/>
          <w:lang w:val="en-US"/>
        </w:rPr>
        <w:t>Related finding: A01-T03</w:t>
      </w:r>
      <w:r w:rsidRPr="00132B69">
        <w:rPr>
          <w:rFonts w:asciiTheme="minorHAnsi" w:eastAsiaTheme="minorEastAsia" w:hAnsiTheme="minorHAnsi" w:cstheme="minorBidi"/>
          <w:b/>
          <w:bCs/>
          <w:sz w:val="22"/>
          <w:szCs w:val="22"/>
          <w:lang w:val="en-US"/>
        </w:rPr>
        <w:t>, A04-T05, A07-T02, A07-T05</w:t>
      </w:r>
    </w:p>
    <w:p w14:paraId="5B460B8C" w14:textId="77777777" w:rsidR="004F72B2" w:rsidRPr="00132B69" w:rsidRDefault="004F72B2" w:rsidP="004F72B2">
      <w:pPr>
        <w:jc w:val="both"/>
        <w:rPr>
          <w:rFonts w:asciiTheme="minorHAnsi" w:eastAsiaTheme="minorEastAsia" w:hAnsiTheme="minorHAnsi" w:cstheme="minorBidi"/>
          <w:sz w:val="22"/>
          <w:szCs w:val="22"/>
          <w:lang w:val="en-US"/>
        </w:rPr>
      </w:pPr>
      <w:r w:rsidRPr="004F72B2">
        <w:rPr>
          <w:rFonts w:asciiTheme="minorHAnsi" w:eastAsiaTheme="minorEastAsia" w:hAnsiTheme="minorHAnsi" w:cstheme="minorBidi"/>
          <w:sz w:val="22"/>
          <w:szCs w:val="22"/>
          <w:lang w:val="en-US"/>
        </w:rPr>
        <w:t>Weak or hardcoded admin credentials, lack of multi-factor authentication, and weak username policies expose administrative and customer accounts to takeover. Non-compliance with GDPR Article 25 &amp; 32 and PCI DSS Requirement 8.</w:t>
      </w:r>
    </w:p>
    <w:p w14:paraId="7C8EAE95" w14:textId="77777777" w:rsidR="004F72B2" w:rsidRPr="00132B69" w:rsidRDefault="004F72B2" w:rsidP="004F72B2">
      <w:pPr>
        <w:jc w:val="both"/>
        <w:rPr>
          <w:rFonts w:asciiTheme="minorHAnsi" w:hAnsiTheme="minorHAnsi"/>
        </w:rPr>
      </w:pPr>
    </w:p>
    <w:p w14:paraId="78E3A84E" w14:textId="77777777" w:rsidR="004F72B2" w:rsidRPr="00132B69" w:rsidRDefault="004F72B2" w:rsidP="004F72B2">
      <w:pPr>
        <w:pStyle w:val="Heading4"/>
        <w:rPr>
          <w:rFonts w:asciiTheme="minorHAnsi" w:hAnsiTheme="minorHAnsi"/>
          <w:sz w:val="22"/>
          <w:szCs w:val="22"/>
          <w:lang w:val="en-US"/>
        </w:rPr>
      </w:pPr>
      <w:r w:rsidRPr="00132B69">
        <w:rPr>
          <w:rFonts w:asciiTheme="minorHAnsi" w:hAnsiTheme="minorHAnsi"/>
        </w:rPr>
        <w:t>Fix Broken Access Controls</w:t>
      </w:r>
    </w:p>
    <w:p w14:paraId="3111CB1A" w14:textId="17D4B53F" w:rsidR="004F72B2" w:rsidRPr="00132B69" w:rsidRDefault="004F72B2" w:rsidP="004F72B2">
      <w:pPr>
        <w:jc w:val="both"/>
        <w:rPr>
          <w:rFonts w:asciiTheme="minorHAnsi" w:eastAsiaTheme="minorEastAsia" w:hAnsiTheme="minorHAnsi" w:cstheme="minorBidi"/>
          <w:b/>
          <w:bCs/>
          <w:sz w:val="22"/>
          <w:szCs w:val="22"/>
          <w:lang w:val="en-US"/>
        </w:rPr>
      </w:pPr>
      <w:r w:rsidRPr="00132B69">
        <w:rPr>
          <w:rFonts w:asciiTheme="minorHAnsi" w:eastAsiaTheme="minorEastAsia" w:hAnsiTheme="minorHAnsi" w:cstheme="minorBidi"/>
          <w:b/>
          <w:bCs/>
          <w:sz w:val="22"/>
          <w:szCs w:val="22"/>
          <w:lang w:val="en-US"/>
        </w:rPr>
        <w:t>Related finding: A01-T02, A01-T04</w:t>
      </w:r>
    </w:p>
    <w:p w14:paraId="12A97F09" w14:textId="749E2CBE" w:rsidR="004F72B2" w:rsidRPr="00132B69" w:rsidRDefault="004F72B2" w:rsidP="004F72B2">
      <w:pPr>
        <w:jc w:val="both"/>
        <w:rPr>
          <w:rFonts w:asciiTheme="minorHAnsi" w:eastAsiaTheme="minorEastAsia" w:hAnsiTheme="minorHAnsi" w:cstheme="minorBidi"/>
          <w:sz w:val="22"/>
          <w:szCs w:val="22"/>
          <w:lang w:val="en-US"/>
        </w:rPr>
      </w:pPr>
      <w:proofErr w:type="spellStart"/>
      <w:r w:rsidRPr="004F72B2">
        <w:rPr>
          <w:rFonts w:asciiTheme="minorHAnsi" w:eastAsiaTheme="minorEastAsia" w:hAnsiTheme="minorHAnsi" w:cstheme="minorBidi"/>
          <w:sz w:val="22"/>
          <w:szCs w:val="22"/>
          <w:lang w:val="en-US"/>
        </w:rPr>
        <w:t>Authori</w:t>
      </w:r>
      <w:proofErr w:type="spellEnd"/>
      <w:r w:rsidR="0069261D">
        <w:rPr>
          <w:rFonts w:asciiTheme="minorHAnsi" w:hAnsiTheme="minorHAnsi"/>
        </w:rPr>
        <w:t>s</w:t>
      </w:r>
      <w:proofErr w:type="spellStart"/>
      <w:r w:rsidRPr="004F72B2">
        <w:rPr>
          <w:rFonts w:asciiTheme="minorHAnsi" w:eastAsiaTheme="minorEastAsia" w:hAnsiTheme="minorHAnsi" w:cstheme="minorBidi"/>
          <w:sz w:val="22"/>
          <w:szCs w:val="22"/>
          <w:lang w:val="en-US"/>
        </w:rPr>
        <w:t>ation</w:t>
      </w:r>
      <w:proofErr w:type="spellEnd"/>
      <w:r w:rsidRPr="004F72B2">
        <w:rPr>
          <w:rFonts w:asciiTheme="minorHAnsi" w:eastAsiaTheme="minorEastAsia" w:hAnsiTheme="minorHAnsi" w:cstheme="minorBidi"/>
          <w:sz w:val="22"/>
          <w:szCs w:val="22"/>
          <w:lang w:val="en-US"/>
        </w:rPr>
        <w:t xml:space="preserve"> bypasses and IDOR risks allow unauthorised access to sensitive data and privileged functionality. This directly threatens confidentiality, integrity, and trust.</w:t>
      </w:r>
    </w:p>
    <w:p w14:paraId="5B62823D" w14:textId="77777777" w:rsidR="004F72B2" w:rsidRPr="00132B69" w:rsidRDefault="004F72B2" w:rsidP="004F72B2">
      <w:pPr>
        <w:jc w:val="both"/>
        <w:rPr>
          <w:rFonts w:asciiTheme="minorHAnsi" w:hAnsiTheme="minorHAnsi"/>
        </w:rPr>
      </w:pPr>
    </w:p>
    <w:p w14:paraId="1D0AE355" w14:textId="09E4DE74" w:rsidR="004F72B2" w:rsidRPr="00132B69" w:rsidRDefault="004F72B2" w:rsidP="004F72B2">
      <w:pPr>
        <w:pStyle w:val="Heading4"/>
        <w:rPr>
          <w:rFonts w:asciiTheme="minorHAnsi" w:hAnsiTheme="minorHAnsi"/>
        </w:rPr>
      </w:pPr>
      <w:r w:rsidRPr="00132B69">
        <w:rPr>
          <w:rFonts w:asciiTheme="minorHAnsi" w:hAnsiTheme="minorHAnsi"/>
        </w:rPr>
        <w:t>Remediate Injection Flaws</w:t>
      </w:r>
    </w:p>
    <w:p w14:paraId="4533B3BA" w14:textId="7E5E39E0" w:rsidR="004F72B2" w:rsidRPr="00132B69" w:rsidRDefault="004F72B2" w:rsidP="004F72B2">
      <w:pPr>
        <w:jc w:val="both"/>
        <w:rPr>
          <w:rFonts w:asciiTheme="minorHAnsi" w:eastAsiaTheme="minorEastAsia" w:hAnsiTheme="minorHAnsi" w:cstheme="minorBidi"/>
          <w:b/>
          <w:bCs/>
          <w:sz w:val="22"/>
          <w:szCs w:val="22"/>
          <w:lang w:val="en-US"/>
        </w:rPr>
      </w:pPr>
      <w:r w:rsidRPr="00132B69">
        <w:rPr>
          <w:rFonts w:asciiTheme="minorHAnsi" w:eastAsiaTheme="minorEastAsia" w:hAnsiTheme="minorHAnsi" w:cstheme="minorBidi"/>
          <w:b/>
          <w:bCs/>
          <w:sz w:val="22"/>
          <w:szCs w:val="22"/>
          <w:lang w:val="en-US"/>
        </w:rPr>
        <w:t>Related finding:</w:t>
      </w:r>
      <w:r w:rsidRPr="00132B69">
        <w:rPr>
          <w:rFonts w:asciiTheme="minorHAnsi" w:eastAsiaTheme="minorEastAsia" w:hAnsiTheme="minorHAnsi" w:cstheme="minorBidi"/>
          <w:b/>
          <w:bCs/>
          <w:sz w:val="22"/>
          <w:szCs w:val="22"/>
          <w:lang w:val="en-US"/>
        </w:rPr>
        <w:t xml:space="preserve"> A03-T01</w:t>
      </w:r>
    </w:p>
    <w:p w14:paraId="6A245DF7" w14:textId="666B2716"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SQL injection enables attackers to exfiltrate or manipulate financial and personal data. Exploitation is trivial</w:t>
      </w:r>
      <w:r w:rsidRPr="00132B69">
        <w:rPr>
          <w:rFonts w:asciiTheme="minorHAnsi" w:eastAsiaTheme="minorEastAsia" w:hAnsiTheme="minorHAnsi" w:cstheme="minorBidi"/>
          <w:sz w:val="22"/>
          <w:szCs w:val="22"/>
          <w:lang w:val="en-US"/>
        </w:rPr>
        <w:t>,</w:t>
      </w:r>
      <w:r w:rsidRPr="00132B69">
        <w:rPr>
          <w:rFonts w:asciiTheme="minorHAnsi" w:eastAsiaTheme="minorEastAsia" w:hAnsiTheme="minorHAnsi" w:cstheme="minorBidi"/>
          <w:sz w:val="22"/>
          <w:szCs w:val="22"/>
          <w:lang w:val="en-US"/>
        </w:rPr>
        <w:t xml:space="preserve"> and impact is severe</w:t>
      </w:r>
      <w:r w:rsidRPr="00132B69">
        <w:rPr>
          <w:rFonts w:asciiTheme="minorHAnsi" w:eastAsiaTheme="minorEastAsia" w:hAnsiTheme="minorHAnsi" w:cstheme="minorBidi"/>
          <w:sz w:val="22"/>
          <w:szCs w:val="22"/>
          <w:lang w:val="en-US"/>
        </w:rPr>
        <w:t>. N</w:t>
      </w:r>
      <w:r w:rsidRPr="00132B69">
        <w:rPr>
          <w:rFonts w:asciiTheme="minorHAnsi" w:eastAsiaTheme="minorEastAsia" w:hAnsiTheme="minorHAnsi" w:cstheme="minorBidi"/>
          <w:sz w:val="22"/>
          <w:szCs w:val="22"/>
          <w:lang w:val="en-US"/>
        </w:rPr>
        <w:t>on-compliance with GDPR Article 32 and PCI DSS Requirement 6</w:t>
      </w:r>
      <w:r w:rsidRPr="00132B69">
        <w:rPr>
          <w:rFonts w:asciiTheme="minorHAnsi" w:eastAsiaTheme="minorEastAsia" w:hAnsiTheme="minorHAnsi" w:cstheme="minorBidi"/>
          <w:sz w:val="22"/>
          <w:szCs w:val="22"/>
          <w:lang w:val="en-US"/>
        </w:rPr>
        <w:t>.</w:t>
      </w:r>
    </w:p>
    <w:p w14:paraId="3213DF6A" w14:textId="77777777" w:rsidR="004F72B2" w:rsidRPr="004F72B2" w:rsidRDefault="004F72B2" w:rsidP="004F72B2">
      <w:pPr>
        <w:spacing w:after="200" w:line="276" w:lineRule="auto"/>
        <w:jc w:val="both"/>
        <w:rPr>
          <w:rFonts w:asciiTheme="minorHAnsi" w:eastAsiaTheme="minorEastAsia" w:hAnsiTheme="minorHAnsi" w:cstheme="minorBidi"/>
          <w:sz w:val="22"/>
          <w:szCs w:val="22"/>
          <w:lang w:val="en-US"/>
        </w:rPr>
      </w:pPr>
    </w:p>
    <w:p w14:paraId="1B523138" w14:textId="77777777" w:rsidR="004F72B2" w:rsidRPr="00132B69" w:rsidRDefault="004F72B2" w:rsidP="004F72B2">
      <w:pPr>
        <w:pStyle w:val="Heading4"/>
        <w:rPr>
          <w:rFonts w:asciiTheme="minorHAnsi" w:hAnsiTheme="minorHAnsi"/>
        </w:rPr>
      </w:pPr>
      <w:r w:rsidRPr="00132B69">
        <w:rPr>
          <w:rFonts w:asciiTheme="minorHAnsi" w:hAnsiTheme="minorHAnsi"/>
        </w:rPr>
        <w:t>Implement Transport Layer Security and HSTS</w:t>
      </w:r>
    </w:p>
    <w:p w14:paraId="282AB5AC" w14:textId="5FD2E708" w:rsidR="004F72B2" w:rsidRPr="00132B69" w:rsidRDefault="004F72B2" w:rsidP="004F72B2">
      <w:pPr>
        <w:jc w:val="both"/>
        <w:rPr>
          <w:rFonts w:asciiTheme="minorHAnsi" w:eastAsiaTheme="minorEastAsia" w:hAnsiTheme="minorHAnsi" w:cstheme="minorBidi"/>
          <w:b/>
          <w:bCs/>
          <w:sz w:val="22"/>
          <w:szCs w:val="22"/>
          <w:lang w:val="en-US"/>
        </w:rPr>
      </w:pPr>
      <w:r w:rsidRPr="00132B69">
        <w:rPr>
          <w:rFonts w:asciiTheme="minorHAnsi" w:eastAsiaTheme="minorEastAsia" w:hAnsiTheme="minorHAnsi" w:cstheme="minorBidi"/>
          <w:b/>
          <w:bCs/>
          <w:sz w:val="22"/>
          <w:szCs w:val="22"/>
          <w:lang w:val="en-US"/>
        </w:rPr>
        <w:t>Related finding: A02-T02, A05-T05</w:t>
      </w:r>
    </w:p>
    <w:p w14:paraId="09883E8F" w14:textId="64A1EA34"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Clear</w:t>
      </w:r>
      <w:r w:rsidRPr="00132B69">
        <w:rPr>
          <w:rFonts w:asciiTheme="minorHAnsi" w:eastAsiaTheme="minorEastAsia" w:hAnsiTheme="minorHAnsi" w:cstheme="minorBidi"/>
          <w:sz w:val="22"/>
          <w:szCs w:val="22"/>
          <w:lang w:val="en-US"/>
        </w:rPr>
        <w:t>-</w:t>
      </w:r>
      <w:r w:rsidRPr="00132B69">
        <w:rPr>
          <w:rFonts w:asciiTheme="minorHAnsi" w:eastAsiaTheme="minorEastAsia" w:hAnsiTheme="minorHAnsi" w:cstheme="minorBidi"/>
          <w:sz w:val="22"/>
          <w:szCs w:val="22"/>
          <w:lang w:val="en-US"/>
        </w:rPr>
        <w:t>text password transmission and missing HSTS undermine confidentiality. This may trigger breach notification under GDPR Articles 33/34 and violates PCI DSS Requirement 4.</w:t>
      </w:r>
    </w:p>
    <w:p w14:paraId="63D7B312" w14:textId="77777777" w:rsidR="004F72B2" w:rsidRPr="00132B69" w:rsidRDefault="004F72B2" w:rsidP="004F72B2">
      <w:pPr>
        <w:jc w:val="both"/>
        <w:rPr>
          <w:rFonts w:asciiTheme="minorHAnsi" w:eastAsiaTheme="minorEastAsia" w:hAnsiTheme="minorHAnsi" w:cstheme="minorBidi"/>
          <w:sz w:val="22"/>
          <w:szCs w:val="22"/>
          <w:lang w:val="en-US"/>
        </w:rPr>
      </w:pPr>
    </w:p>
    <w:p w14:paraId="7A5D44EA" w14:textId="77777777" w:rsidR="004F72B2" w:rsidRPr="00132B69" w:rsidRDefault="004F72B2" w:rsidP="004F72B2">
      <w:pPr>
        <w:pStyle w:val="Heading4"/>
        <w:rPr>
          <w:rFonts w:asciiTheme="minorHAnsi" w:hAnsiTheme="minorHAnsi"/>
        </w:rPr>
      </w:pPr>
      <w:r w:rsidRPr="00132B69">
        <w:rPr>
          <w:rFonts w:asciiTheme="minorHAnsi" w:hAnsiTheme="minorHAnsi"/>
        </w:rPr>
        <w:t>Introduce Comprehensive Logging, Monitoring, and Alerting</w:t>
      </w:r>
    </w:p>
    <w:p w14:paraId="4AD4BAD5" w14:textId="38F6115F" w:rsidR="004F72B2" w:rsidRPr="00132B69" w:rsidRDefault="004F72B2" w:rsidP="004F72B2">
      <w:pPr>
        <w:jc w:val="both"/>
        <w:rPr>
          <w:rFonts w:asciiTheme="minorHAnsi" w:eastAsiaTheme="minorEastAsia" w:hAnsiTheme="minorHAnsi" w:cstheme="minorBidi"/>
          <w:b/>
          <w:bCs/>
          <w:sz w:val="22"/>
          <w:szCs w:val="22"/>
          <w:lang w:val="en-US"/>
        </w:rPr>
      </w:pPr>
      <w:r w:rsidRPr="00132B69">
        <w:rPr>
          <w:rFonts w:asciiTheme="minorHAnsi" w:eastAsiaTheme="minorEastAsia" w:hAnsiTheme="minorHAnsi" w:cstheme="minorBidi"/>
          <w:b/>
          <w:bCs/>
          <w:sz w:val="22"/>
          <w:szCs w:val="22"/>
          <w:lang w:val="en-US"/>
        </w:rPr>
        <w:t>Related finding: A09-T01, A09-T03, A09-T06</w:t>
      </w:r>
    </w:p>
    <w:p w14:paraId="5E1050C6" w14:textId="3DBBB1D4"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Current logs lack coverage, tamper protection, and alerting. This prevents detection and timely response, breaching GDPR Articles 33</w:t>
      </w:r>
      <w:r w:rsidRPr="00132B69">
        <w:rPr>
          <w:rFonts w:asciiTheme="minorHAnsi" w:eastAsiaTheme="minorEastAsia" w:hAnsiTheme="minorHAnsi" w:cstheme="minorBidi"/>
          <w:sz w:val="22"/>
          <w:szCs w:val="22"/>
          <w:lang w:val="en-US"/>
        </w:rPr>
        <w:t xml:space="preserve"> and 34,</w:t>
      </w:r>
      <w:r w:rsidRPr="00132B69">
        <w:rPr>
          <w:rFonts w:asciiTheme="minorHAnsi" w:eastAsiaTheme="minorEastAsia" w:hAnsiTheme="minorHAnsi" w:cstheme="minorBidi"/>
          <w:sz w:val="22"/>
          <w:szCs w:val="22"/>
          <w:lang w:val="en-US"/>
        </w:rPr>
        <w:t xml:space="preserve"> and PCI DSS Requirement 10.</w:t>
      </w:r>
    </w:p>
    <w:p w14:paraId="24999FBD" w14:textId="3640C0F8" w:rsidR="004F72B2" w:rsidRPr="00132B69" w:rsidRDefault="004F72B2" w:rsidP="004F72B2">
      <w:pPr>
        <w:rPr>
          <w:rFonts w:asciiTheme="minorHAnsi" w:eastAsiaTheme="minorEastAsia" w:hAnsiTheme="minorHAnsi" w:cstheme="minorBidi"/>
          <w:sz w:val="22"/>
          <w:szCs w:val="22"/>
          <w:lang w:val="en-US"/>
        </w:rPr>
      </w:pPr>
    </w:p>
    <w:p w14:paraId="33EA58FA" w14:textId="7702769A" w:rsidR="004F72B2" w:rsidRPr="00132B69" w:rsidRDefault="004F72B2" w:rsidP="004F72B2">
      <w:pPr>
        <w:pStyle w:val="Heading2"/>
        <w:numPr>
          <w:ilvl w:val="1"/>
          <w:numId w:val="33"/>
        </w:numPr>
        <w:rPr>
          <w:rFonts w:asciiTheme="minorHAnsi" w:hAnsiTheme="minorHAnsi"/>
        </w:rPr>
      </w:pPr>
      <w:bookmarkStart w:id="42" w:name="_Toc207889718"/>
      <w:r w:rsidRPr="00132B69">
        <w:rPr>
          <w:rFonts w:asciiTheme="minorHAnsi" w:hAnsiTheme="minorHAnsi"/>
        </w:rPr>
        <w:t>High Priority (Remediate within Short Term)</w:t>
      </w:r>
      <w:bookmarkEnd w:id="42"/>
    </w:p>
    <w:p w14:paraId="20F0506D" w14:textId="77777777" w:rsidR="004F72B2" w:rsidRPr="00132B69" w:rsidRDefault="004F72B2" w:rsidP="004F72B2">
      <w:pPr>
        <w:rPr>
          <w:rFonts w:asciiTheme="minorHAnsi" w:hAnsiTheme="minorHAnsi"/>
        </w:rPr>
      </w:pPr>
    </w:p>
    <w:p w14:paraId="2B8717F4" w14:textId="77777777" w:rsidR="004F72B2" w:rsidRPr="00132B69" w:rsidRDefault="004F72B2" w:rsidP="004F72B2">
      <w:pPr>
        <w:pStyle w:val="Heading4"/>
        <w:rPr>
          <w:rFonts w:asciiTheme="minorHAnsi" w:hAnsiTheme="minorHAnsi"/>
        </w:rPr>
      </w:pPr>
      <w:r w:rsidRPr="00132B69">
        <w:rPr>
          <w:rFonts w:asciiTheme="minorHAnsi" w:hAnsiTheme="minorHAnsi"/>
        </w:rPr>
        <w:t>Address Insecure Design Weaknesses</w:t>
      </w:r>
    </w:p>
    <w:p w14:paraId="1CEBBC7A" w14:textId="63BE89EF" w:rsidR="004F72B2" w:rsidRPr="00132B69" w:rsidRDefault="004F72B2" w:rsidP="004F72B2">
      <w:pPr>
        <w:jc w:val="both"/>
        <w:rPr>
          <w:rFonts w:asciiTheme="minorHAnsi" w:eastAsiaTheme="minorEastAsia" w:hAnsiTheme="minorHAnsi" w:cstheme="minorBidi"/>
          <w:b/>
          <w:bCs/>
          <w:sz w:val="22"/>
          <w:szCs w:val="22"/>
          <w:lang w:val="en-US"/>
        </w:rPr>
      </w:pPr>
      <w:r w:rsidRPr="00132B69">
        <w:rPr>
          <w:rFonts w:asciiTheme="minorHAnsi" w:eastAsiaTheme="minorEastAsia" w:hAnsiTheme="minorHAnsi" w:cstheme="minorBidi"/>
          <w:b/>
          <w:bCs/>
          <w:sz w:val="22"/>
          <w:szCs w:val="22"/>
          <w:lang w:val="en-US"/>
        </w:rPr>
        <w:t>Related finding: A04-T01, A04-T04, A04-T06, A04-T07, A04-T08, A04-T09</w:t>
      </w:r>
    </w:p>
    <w:p w14:paraId="2BE6D4E9" w14:textId="0D0BE8B9"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Workflow bypass, missing CSRF protection, insecure cookies, and lack of server-side validation enable account tampering and fraudulent transactions. These weaken system resilience and violate GDPR Article 25.</w:t>
      </w:r>
    </w:p>
    <w:p w14:paraId="3D996997" w14:textId="77777777" w:rsidR="004F72B2" w:rsidRPr="00132B69" w:rsidRDefault="004F72B2" w:rsidP="004F72B2">
      <w:pPr>
        <w:pStyle w:val="Heading4"/>
        <w:rPr>
          <w:rFonts w:asciiTheme="minorHAnsi" w:hAnsiTheme="minorHAnsi"/>
        </w:rPr>
      </w:pPr>
      <w:r w:rsidRPr="00132B69">
        <w:rPr>
          <w:rFonts w:asciiTheme="minorHAnsi" w:hAnsiTheme="minorHAnsi"/>
        </w:rPr>
        <w:lastRenderedPageBreak/>
        <w:t>Patch Vulnerable and Outdated Components</w:t>
      </w:r>
    </w:p>
    <w:p w14:paraId="5182C7E2" w14:textId="11508840" w:rsidR="004F72B2" w:rsidRPr="00132B69" w:rsidRDefault="004F72B2" w:rsidP="004F72B2">
      <w:pPr>
        <w:jc w:val="both"/>
        <w:rPr>
          <w:rFonts w:asciiTheme="minorHAnsi" w:hAnsiTheme="minorHAnsi"/>
        </w:rPr>
      </w:pPr>
      <w:r w:rsidRPr="00132B69">
        <w:rPr>
          <w:rFonts w:asciiTheme="minorHAnsi" w:eastAsiaTheme="minorEastAsia" w:hAnsiTheme="minorHAnsi" w:cstheme="minorBidi"/>
          <w:b/>
          <w:bCs/>
          <w:sz w:val="22"/>
          <w:szCs w:val="22"/>
          <w:lang w:val="en-US"/>
        </w:rPr>
        <w:t>Related finding: A06-T02, A08-T05</w:t>
      </w:r>
    </w:p>
    <w:p w14:paraId="213B0FC1" w14:textId="117F772E"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The u</w:t>
      </w:r>
      <w:r w:rsidRPr="00132B69">
        <w:rPr>
          <w:rFonts w:asciiTheme="minorHAnsi" w:eastAsiaTheme="minorEastAsia" w:hAnsiTheme="minorHAnsi" w:cstheme="minorBidi"/>
          <w:sz w:val="22"/>
          <w:szCs w:val="22"/>
          <w:lang w:val="en-US"/>
        </w:rPr>
        <w:t>se of known vulnerable libraries exposes the application to exploit kits. PCI DSS Requirement 6.2 requires proactive patch management.</w:t>
      </w:r>
    </w:p>
    <w:p w14:paraId="7AE5D71E" w14:textId="77777777" w:rsidR="004F72B2" w:rsidRPr="00132B69" w:rsidRDefault="004F72B2" w:rsidP="004F72B2">
      <w:pPr>
        <w:jc w:val="both"/>
        <w:rPr>
          <w:rFonts w:asciiTheme="minorHAnsi" w:eastAsiaTheme="minorEastAsia" w:hAnsiTheme="minorHAnsi" w:cstheme="minorBidi"/>
          <w:sz w:val="22"/>
          <w:szCs w:val="22"/>
          <w:lang w:val="en-US"/>
        </w:rPr>
      </w:pPr>
    </w:p>
    <w:p w14:paraId="7CFEEF98" w14:textId="77777777" w:rsidR="004F72B2" w:rsidRPr="00132B69" w:rsidRDefault="004F72B2" w:rsidP="004F72B2">
      <w:pPr>
        <w:pStyle w:val="Heading4"/>
        <w:rPr>
          <w:rFonts w:asciiTheme="minorHAnsi" w:hAnsiTheme="minorHAnsi"/>
        </w:rPr>
      </w:pPr>
      <w:r w:rsidRPr="00132B69">
        <w:rPr>
          <w:rFonts w:asciiTheme="minorHAnsi" w:hAnsiTheme="minorHAnsi"/>
        </w:rPr>
        <w:t>Secure Application Platform Configurations</w:t>
      </w:r>
    </w:p>
    <w:p w14:paraId="71D8331B" w14:textId="02938FE9" w:rsidR="004F72B2" w:rsidRPr="00132B69" w:rsidRDefault="004F72B2" w:rsidP="004F72B2">
      <w:pPr>
        <w:jc w:val="both"/>
        <w:rPr>
          <w:rFonts w:asciiTheme="minorHAnsi" w:hAnsiTheme="minorHAnsi"/>
        </w:rPr>
      </w:pPr>
      <w:r w:rsidRPr="00132B69">
        <w:rPr>
          <w:rFonts w:asciiTheme="minorHAnsi" w:eastAsiaTheme="minorEastAsia" w:hAnsiTheme="minorHAnsi" w:cstheme="minorBidi"/>
          <w:b/>
          <w:bCs/>
          <w:sz w:val="22"/>
          <w:szCs w:val="22"/>
          <w:lang w:val="en-US"/>
        </w:rPr>
        <w:t>Related finding: A05-T02, A05-T03, A05-T12</w:t>
      </w:r>
    </w:p>
    <w:p w14:paraId="0E2D8467" w14:textId="55E88B9C"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Verbose error messages</w:t>
      </w:r>
      <w:r w:rsidRPr="00132B69">
        <w:rPr>
          <w:rFonts w:asciiTheme="minorHAnsi" w:eastAsiaTheme="minorEastAsia" w:hAnsiTheme="minorHAnsi" w:cstheme="minorBidi"/>
          <w:sz w:val="22"/>
          <w:szCs w:val="22"/>
          <w:lang w:val="en-US"/>
        </w:rPr>
        <w:t xml:space="preserve"> are </w:t>
      </w:r>
      <w:r w:rsidRPr="00132B69">
        <w:rPr>
          <w:rFonts w:asciiTheme="minorHAnsi" w:eastAsiaTheme="minorEastAsia" w:hAnsiTheme="minorHAnsi" w:cstheme="minorBidi"/>
          <w:sz w:val="22"/>
          <w:szCs w:val="22"/>
          <w:lang w:val="en-US"/>
        </w:rPr>
        <w:t>exposed.</w:t>
      </w:r>
      <w:r w:rsidRPr="00132B69">
        <w:rPr>
          <w:rFonts w:asciiTheme="minorHAnsi" w:eastAsiaTheme="minorEastAsia" w:hAnsiTheme="minorHAnsi" w:cstheme="minorBidi"/>
          <w:sz w:val="22"/>
          <w:szCs w:val="22"/>
          <w:lang w:val="en-US"/>
        </w:rPr>
        <w:t xml:space="preserve"> </w:t>
      </w:r>
      <w:proofErr w:type="spellStart"/>
      <w:r w:rsidRPr="00132B69">
        <w:rPr>
          <w:rFonts w:asciiTheme="minorHAnsi" w:eastAsiaTheme="minorEastAsia" w:hAnsiTheme="minorHAnsi" w:cstheme="minorBidi"/>
          <w:sz w:val="22"/>
          <w:szCs w:val="22"/>
          <w:lang w:val="en-US"/>
        </w:rPr>
        <w:t>DS_Store</w:t>
      </w:r>
      <w:proofErr w:type="spellEnd"/>
      <w:r w:rsidRPr="00132B69">
        <w:rPr>
          <w:rFonts w:asciiTheme="minorHAnsi" w:eastAsiaTheme="minorEastAsia" w:hAnsiTheme="minorHAnsi" w:cstheme="minorBidi"/>
          <w:sz w:val="22"/>
          <w:szCs w:val="22"/>
          <w:lang w:val="en-US"/>
        </w:rPr>
        <w:t>, and missing headers leak sensitive information and weaken resilience. These contribute to attack surface expansion and violate GDPR Article 32.</w:t>
      </w:r>
    </w:p>
    <w:p w14:paraId="31CE6FD9" w14:textId="40644776" w:rsidR="004F72B2" w:rsidRPr="00132B69" w:rsidRDefault="004F72B2" w:rsidP="004F72B2">
      <w:pPr>
        <w:rPr>
          <w:rFonts w:asciiTheme="minorHAnsi" w:hAnsiTheme="minorHAnsi"/>
          <w:b/>
          <w:bCs/>
        </w:rPr>
      </w:pPr>
    </w:p>
    <w:p w14:paraId="69135578" w14:textId="29E695DA" w:rsidR="004F72B2" w:rsidRPr="00132B69" w:rsidRDefault="004F72B2" w:rsidP="004F72B2">
      <w:pPr>
        <w:pStyle w:val="Heading2"/>
        <w:numPr>
          <w:ilvl w:val="1"/>
          <w:numId w:val="33"/>
        </w:numPr>
        <w:rPr>
          <w:rFonts w:asciiTheme="minorHAnsi" w:hAnsiTheme="minorHAnsi"/>
        </w:rPr>
      </w:pPr>
      <w:bookmarkStart w:id="43" w:name="_Toc207889719"/>
      <w:r w:rsidRPr="00132B69">
        <w:rPr>
          <w:rFonts w:asciiTheme="minorHAnsi" w:hAnsiTheme="minorHAnsi"/>
        </w:rPr>
        <w:t>Medium Priority (Plan Remediation in Medium Term)</w:t>
      </w:r>
      <w:bookmarkEnd w:id="43"/>
    </w:p>
    <w:p w14:paraId="7CEF38AD" w14:textId="77777777" w:rsidR="004F72B2" w:rsidRPr="00132B69" w:rsidRDefault="004F72B2" w:rsidP="004F72B2">
      <w:pPr>
        <w:pStyle w:val="Heading4"/>
        <w:rPr>
          <w:rFonts w:asciiTheme="minorHAnsi" w:hAnsiTheme="minorHAnsi"/>
        </w:rPr>
      </w:pPr>
      <w:r w:rsidRPr="00132B69">
        <w:rPr>
          <w:rFonts w:asciiTheme="minorHAnsi" w:hAnsiTheme="minorHAnsi"/>
        </w:rPr>
        <w:t>Strengthen CI/CD and Patch Integrity Controls</w:t>
      </w:r>
    </w:p>
    <w:p w14:paraId="0567EA3E" w14:textId="0FE5EBCB"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b/>
          <w:bCs/>
          <w:sz w:val="22"/>
          <w:szCs w:val="22"/>
          <w:lang w:val="en-US"/>
        </w:rPr>
        <w:t>Related finding: A08-T01, A08-T02, A08-T04</w:t>
      </w:r>
    </w:p>
    <w:p w14:paraId="7E920431" w14:textId="282C9527"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Absence of secure CI/CD practices, patch signing, and API integrity checks exposes customers to supply-chain compromise. Non-compliance with GDPR Article 32 and PCI DSS Requirement 6.</w:t>
      </w:r>
    </w:p>
    <w:p w14:paraId="08F25F0E" w14:textId="77777777" w:rsidR="004F72B2" w:rsidRPr="00132B69" w:rsidRDefault="004F72B2" w:rsidP="004F72B2">
      <w:pPr>
        <w:jc w:val="both"/>
        <w:rPr>
          <w:rFonts w:asciiTheme="minorHAnsi" w:eastAsiaTheme="minorEastAsia" w:hAnsiTheme="minorHAnsi" w:cstheme="minorBidi"/>
          <w:sz w:val="22"/>
          <w:szCs w:val="22"/>
          <w:lang w:val="en-US"/>
        </w:rPr>
      </w:pPr>
    </w:p>
    <w:p w14:paraId="3D3DE1DE" w14:textId="77777777" w:rsidR="004F72B2" w:rsidRPr="00132B69" w:rsidRDefault="004F72B2" w:rsidP="004F72B2">
      <w:pPr>
        <w:pStyle w:val="Heading4"/>
        <w:rPr>
          <w:rFonts w:asciiTheme="minorHAnsi" w:hAnsiTheme="minorHAnsi"/>
        </w:rPr>
      </w:pPr>
      <w:r w:rsidRPr="00132B69">
        <w:rPr>
          <w:rFonts w:asciiTheme="minorHAnsi" w:hAnsiTheme="minorHAnsi"/>
        </w:rPr>
        <w:t>Improve Network and Infrastructure Security</w:t>
      </w:r>
    </w:p>
    <w:p w14:paraId="76CA550C" w14:textId="2B55A69F"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b/>
          <w:bCs/>
          <w:sz w:val="22"/>
          <w:szCs w:val="22"/>
          <w:lang w:val="en-US"/>
        </w:rPr>
        <w:t>Related finding: A05-T01, A05-T07, A05-T09, A05-T11</w:t>
      </w:r>
    </w:p>
    <w:p w14:paraId="17B8C6F5" w14:textId="77170E66"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 xml:space="preserve">Unverified server configurations and cloud exposure risks increase </w:t>
      </w:r>
      <w:r w:rsidRPr="00132B69">
        <w:rPr>
          <w:rFonts w:asciiTheme="minorHAnsi" w:eastAsiaTheme="minorEastAsia" w:hAnsiTheme="minorHAnsi" w:cstheme="minorBidi"/>
          <w:sz w:val="22"/>
          <w:szCs w:val="22"/>
          <w:lang w:val="en-US"/>
        </w:rPr>
        <w:t xml:space="preserve">the </w:t>
      </w:r>
      <w:r w:rsidRPr="00132B69">
        <w:rPr>
          <w:rFonts w:asciiTheme="minorHAnsi" w:eastAsiaTheme="minorEastAsia" w:hAnsiTheme="minorHAnsi" w:cstheme="minorBidi"/>
          <w:sz w:val="22"/>
          <w:szCs w:val="22"/>
          <w:lang w:val="en-US"/>
        </w:rPr>
        <w:t>attack surface. Proper hardening is needed to mitigate lateral movement.</w:t>
      </w:r>
    </w:p>
    <w:p w14:paraId="26B56B5D" w14:textId="77777777" w:rsidR="004F72B2" w:rsidRPr="00132B69" w:rsidRDefault="004F72B2" w:rsidP="004F72B2">
      <w:pPr>
        <w:jc w:val="both"/>
        <w:rPr>
          <w:rFonts w:asciiTheme="minorHAnsi" w:eastAsiaTheme="minorEastAsia" w:hAnsiTheme="minorHAnsi" w:cstheme="minorBidi"/>
          <w:sz w:val="22"/>
          <w:szCs w:val="22"/>
          <w:lang w:val="en-US"/>
        </w:rPr>
      </w:pPr>
    </w:p>
    <w:p w14:paraId="75B119DB" w14:textId="77777777" w:rsidR="004F72B2" w:rsidRPr="00132B69" w:rsidRDefault="004F72B2" w:rsidP="004F72B2">
      <w:pPr>
        <w:pStyle w:val="Heading4"/>
        <w:rPr>
          <w:rFonts w:asciiTheme="minorHAnsi" w:hAnsiTheme="minorHAnsi"/>
        </w:rPr>
      </w:pPr>
      <w:r w:rsidRPr="00132B69">
        <w:rPr>
          <w:rFonts w:asciiTheme="minorHAnsi" w:hAnsiTheme="minorHAnsi"/>
        </w:rPr>
        <w:t>Implement Role-Based Access Control</w:t>
      </w:r>
    </w:p>
    <w:p w14:paraId="149F10E6" w14:textId="3F86A430"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b/>
          <w:bCs/>
          <w:sz w:val="22"/>
          <w:szCs w:val="22"/>
          <w:lang w:val="en-US"/>
        </w:rPr>
        <w:t>Related finding: A07-T01, A07-T03</w:t>
      </w:r>
    </w:p>
    <w:p w14:paraId="3558011A" w14:textId="510E5621"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 xml:space="preserve">Lack of </w:t>
      </w:r>
      <w:proofErr w:type="spellStart"/>
      <w:r w:rsidRPr="00132B69">
        <w:rPr>
          <w:rFonts w:asciiTheme="minorHAnsi" w:eastAsiaTheme="minorEastAsia" w:hAnsiTheme="minorHAnsi" w:cstheme="minorBidi"/>
          <w:sz w:val="22"/>
          <w:szCs w:val="22"/>
          <w:lang w:val="en-US"/>
        </w:rPr>
        <w:t>centralised</w:t>
      </w:r>
      <w:proofErr w:type="spellEnd"/>
      <w:r w:rsidRPr="00132B69">
        <w:rPr>
          <w:rFonts w:asciiTheme="minorHAnsi" w:eastAsiaTheme="minorEastAsia" w:hAnsiTheme="minorHAnsi" w:cstheme="minorBidi"/>
          <w:sz w:val="22"/>
          <w:szCs w:val="22"/>
          <w:lang w:val="en-US"/>
        </w:rPr>
        <w:t xml:space="preserve"> role enforcement and weak provisioning increase</w:t>
      </w:r>
      <w:r w:rsidRPr="00132B69">
        <w:rPr>
          <w:rFonts w:asciiTheme="minorHAnsi" w:eastAsiaTheme="minorEastAsia" w:hAnsiTheme="minorHAnsi" w:cstheme="minorBidi"/>
          <w:sz w:val="22"/>
          <w:szCs w:val="22"/>
          <w:lang w:val="en-US"/>
        </w:rPr>
        <w:t>s</w:t>
      </w:r>
      <w:r w:rsidRPr="00132B69">
        <w:rPr>
          <w:rFonts w:asciiTheme="minorHAnsi" w:eastAsiaTheme="minorEastAsia" w:hAnsiTheme="minorHAnsi" w:cstheme="minorBidi"/>
          <w:sz w:val="22"/>
          <w:szCs w:val="22"/>
          <w:lang w:val="en-US"/>
        </w:rPr>
        <w:t xml:space="preserve"> </w:t>
      </w:r>
      <w:r w:rsidRPr="00132B69">
        <w:rPr>
          <w:rFonts w:asciiTheme="minorHAnsi" w:eastAsiaTheme="minorEastAsia" w:hAnsiTheme="minorHAnsi" w:cstheme="minorBidi"/>
          <w:sz w:val="22"/>
          <w:szCs w:val="22"/>
          <w:lang w:val="en-US"/>
        </w:rPr>
        <w:t xml:space="preserve">the </w:t>
      </w:r>
      <w:r w:rsidRPr="00132B69">
        <w:rPr>
          <w:rFonts w:asciiTheme="minorHAnsi" w:eastAsiaTheme="minorEastAsia" w:hAnsiTheme="minorHAnsi" w:cstheme="minorBidi"/>
          <w:sz w:val="22"/>
          <w:szCs w:val="22"/>
          <w:lang w:val="en-US"/>
        </w:rPr>
        <w:t>risk of privilege misuse. GDPR Article 25 requires least-privilege enforcement.</w:t>
      </w:r>
    </w:p>
    <w:p w14:paraId="04DDECEF" w14:textId="77777777" w:rsidR="004F72B2" w:rsidRPr="00132B69" w:rsidRDefault="004F72B2" w:rsidP="004F72B2">
      <w:pPr>
        <w:rPr>
          <w:rFonts w:asciiTheme="minorHAnsi" w:hAnsiTheme="minorHAnsi"/>
        </w:rPr>
      </w:pPr>
    </w:p>
    <w:p w14:paraId="152A0A85" w14:textId="77777777" w:rsidR="004F72B2" w:rsidRPr="00132B69" w:rsidRDefault="004F72B2" w:rsidP="004F72B2">
      <w:pPr>
        <w:pStyle w:val="Heading2"/>
        <w:numPr>
          <w:ilvl w:val="1"/>
          <w:numId w:val="33"/>
        </w:numPr>
        <w:rPr>
          <w:rFonts w:asciiTheme="minorHAnsi" w:hAnsiTheme="minorHAnsi"/>
        </w:rPr>
      </w:pPr>
      <w:bookmarkStart w:id="44" w:name="_Toc207889720"/>
      <w:r w:rsidRPr="00132B69">
        <w:rPr>
          <w:rFonts w:asciiTheme="minorHAnsi" w:hAnsiTheme="minorHAnsi"/>
        </w:rPr>
        <w:t>Low Priority (Continuous Improvement)</w:t>
      </w:r>
      <w:bookmarkEnd w:id="44"/>
    </w:p>
    <w:p w14:paraId="236EA12D" w14:textId="77777777" w:rsidR="004F72B2" w:rsidRPr="00132B69" w:rsidRDefault="004F72B2" w:rsidP="004F72B2">
      <w:pPr>
        <w:pStyle w:val="Heading4"/>
        <w:rPr>
          <w:rFonts w:asciiTheme="minorHAnsi" w:hAnsiTheme="minorHAnsi"/>
        </w:rPr>
      </w:pPr>
      <w:r w:rsidRPr="00132B69">
        <w:rPr>
          <w:rFonts w:asciiTheme="minorHAnsi" w:hAnsiTheme="minorHAnsi"/>
        </w:rPr>
        <w:t>Enhance Referrer and Metadata Handling</w:t>
      </w:r>
    </w:p>
    <w:p w14:paraId="08E23FE6" w14:textId="1633F475" w:rsidR="004F72B2" w:rsidRPr="00132B69" w:rsidRDefault="004F72B2" w:rsidP="004F72B2">
      <w:pPr>
        <w:jc w:val="both"/>
        <w:rPr>
          <w:rFonts w:asciiTheme="minorHAnsi" w:eastAsiaTheme="minorEastAsia" w:hAnsiTheme="minorHAnsi" w:cstheme="minorBidi"/>
          <w:b/>
          <w:bCs/>
          <w:sz w:val="22"/>
          <w:szCs w:val="22"/>
          <w:lang w:val="en-US"/>
        </w:rPr>
      </w:pPr>
      <w:r w:rsidRPr="00132B69">
        <w:rPr>
          <w:rFonts w:asciiTheme="minorHAnsi" w:eastAsiaTheme="minorEastAsia" w:hAnsiTheme="minorHAnsi" w:cstheme="minorBidi"/>
          <w:b/>
          <w:bCs/>
          <w:sz w:val="22"/>
          <w:szCs w:val="22"/>
          <w:lang w:val="en-US"/>
        </w:rPr>
        <w:t>Related finding: A10-</w:t>
      </w:r>
      <w:r w:rsidRPr="00132B69">
        <w:rPr>
          <w:rFonts w:asciiTheme="minorHAnsi" w:eastAsiaTheme="minorEastAsia" w:hAnsiTheme="minorHAnsi" w:cstheme="minorBidi"/>
          <w:b/>
          <w:bCs/>
          <w:sz w:val="22"/>
          <w:szCs w:val="22"/>
          <w:lang w:val="en-US"/>
        </w:rPr>
        <w:t>01, A10-02, A10-04, A10-04</w:t>
      </w:r>
    </w:p>
    <w:p w14:paraId="00B023F3" w14:textId="7E377A73" w:rsidR="004F72B2" w:rsidRPr="00132B69" w:rsidRDefault="004F72B2" w:rsidP="004F72B2">
      <w:pPr>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Leakage of referrer headers and potential SSRF vectors should be minimised. While risk is currently low, addressing them contributes to long-term resilience.</w:t>
      </w:r>
    </w:p>
    <w:p w14:paraId="484DBEFA" w14:textId="25C2D95A" w:rsidR="004F72B2" w:rsidRPr="00132B69" w:rsidRDefault="004F72B2" w:rsidP="004F72B2">
      <w:pPr>
        <w:rPr>
          <w:rFonts w:asciiTheme="minorHAnsi" w:hAnsiTheme="minorHAnsi"/>
          <w:b/>
          <w:bCs/>
        </w:rPr>
      </w:pPr>
    </w:p>
    <w:p w14:paraId="4B8787B2" w14:textId="343333CF" w:rsidR="004F72B2" w:rsidRPr="00132B69" w:rsidRDefault="004F72B2" w:rsidP="004F72B2">
      <w:pPr>
        <w:pStyle w:val="Heading1"/>
        <w:rPr>
          <w:rFonts w:asciiTheme="minorHAnsi" w:hAnsiTheme="minorHAnsi"/>
        </w:rPr>
      </w:pPr>
      <w:bookmarkStart w:id="45" w:name="_Toc207889721"/>
      <w:r w:rsidRPr="00132B69">
        <w:rPr>
          <w:rFonts w:asciiTheme="minorHAnsi" w:hAnsiTheme="minorHAnsi"/>
        </w:rPr>
        <w:lastRenderedPageBreak/>
        <w:t>7.0 Conclusion</w:t>
      </w:r>
      <w:bookmarkEnd w:id="45"/>
    </w:p>
    <w:p w14:paraId="1FB94FE7" w14:textId="78776166" w:rsidR="004F72B2" w:rsidRPr="00132B69" w:rsidRDefault="004F72B2" w:rsidP="004F72B2">
      <w:pPr>
        <w:spacing w:after="240"/>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The assessment of Altoro Mutual’s online banking application has demonstrated that while the system delivers core business functionality, it contains multiple security weaknesses that undermine its resilience against real-world threats. Across 47 findings mapped to the OWASP Top 10, the analysis revealed several critical vulnerabilities, including broken access control, weak authentication, injection flaws, and insufficient cryptographic safeguards. These issues expose sensitive customer and financial data to risks of compromise, manipulation, and theft.</w:t>
      </w:r>
    </w:p>
    <w:p w14:paraId="2CA56B86" w14:textId="16E06D15" w:rsidR="004F72B2" w:rsidRPr="00132B69" w:rsidRDefault="004F72B2" w:rsidP="004F72B2">
      <w:pPr>
        <w:spacing w:after="240"/>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From a compliance perspective, the evaluation highlighted significant non-conformance with both GDPR (Articles 25, 32, 33, and 34) and PCI DSS (Requirements 4, 6, 8, and 10). The absence of strong encryption, secure authentication mechanisms, and reliable logging jeopardises the organisation’s ability to meet legal obligations for safeguarding personal data and maintaining payment security.</w:t>
      </w:r>
    </w:p>
    <w:p w14:paraId="611ACECA" w14:textId="77777777" w:rsidR="004F72B2" w:rsidRPr="00132B69" w:rsidRDefault="004F72B2" w:rsidP="004F72B2">
      <w:pPr>
        <w:spacing w:after="240"/>
        <w:jc w:val="both"/>
        <w:rPr>
          <w:rFonts w:asciiTheme="minorHAnsi" w:eastAsiaTheme="minorEastAsia" w:hAnsiTheme="minorHAnsi" w:cstheme="minorBidi"/>
          <w:sz w:val="22"/>
          <w:szCs w:val="22"/>
          <w:lang w:val="en-US"/>
        </w:rPr>
      </w:pPr>
      <w:r w:rsidRPr="00132B69">
        <w:rPr>
          <w:rFonts w:asciiTheme="minorHAnsi" w:eastAsiaTheme="minorEastAsia" w:hAnsiTheme="minorHAnsi" w:cstheme="minorBidi"/>
          <w:sz w:val="22"/>
          <w:szCs w:val="22"/>
          <w:lang w:val="en-US"/>
        </w:rPr>
        <w:t>If left unaddressed, these weaknesses present material business risks, including regulatory fines, reputational harm, and financial fraud. However, the bank has a clear opportunity to strengthen its security posture by prioritising remediation of the critical and high-severity issues identified. Doing so will not only reduce exposure to immediate threats but also demonstrate a commitment to compliance, customer trust, and long-term operational resilience.</w:t>
      </w:r>
    </w:p>
    <w:p w14:paraId="79AD5830" w14:textId="006924F8" w:rsidR="004F72B2" w:rsidRPr="00132B69" w:rsidRDefault="004F72B2" w:rsidP="004F72B2">
      <w:pPr>
        <w:pStyle w:val="Heading1"/>
        <w:rPr>
          <w:rFonts w:asciiTheme="minorHAnsi" w:hAnsiTheme="minorHAnsi"/>
        </w:rPr>
      </w:pPr>
      <w:bookmarkStart w:id="46" w:name="_Toc207889722"/>
      <w:r w:rsidRPr="00132B69">
        <w:rPr>
          <w:rFonts w:asciiTheme="minorHAnsi" w:hAnsiTheme="minorHAnsi"/>
        </w:rPr>
        <w:lastRenderedPageBreak/>
        <w:t>8.0 References</w:t>
      </w:r>
      <w:bookmarkEnd w:id="46"/>
    </w:p>
    <w:p w14:paraId="4D2C9234" w14:textId="0CF86303" w:rsidR="004F72B2" w:rsidRPr="004F72B2" w:rsidRDefault="004F72B2" w:rsidP="004F72B2">
      <w:pPr>
        <w:spacing w:before="100" w:beforeAutospacing="1" w:after="100" w:afterAutospacing="1"/>
        <w:ind w:left="720"/>
        <w:rPr>
          <w:rFonts w:asciiTheme="minorHAnsi" w:hAnsiTheme="minorHAnsi"/>
          <w:sz w:val="22"/>
          <w:szCs w:val="22"/>
        </w:rPr>
      </w:pPr>
      <w:r w:rsidRPr="004F72B2">
        <w:rPr>
          <w:rFonts w:asciiTheme="minorHAnsi" w:hAnsiTheme="minorHAnsi"/>
          <w:sz w:val="22"/>
          <w:szCs w:val="22"/>
        </w:rPr>
        <w:t xml:space="preserve">OWASP (2021). </w:t>
      </w:r>
      <w:r w:rsidRPr="004F72B2">
        <w:rPr>
          <w:rFonts w:asciiTheme="minorHAnsi" w:hAnsiTheme="minorHAnsi"/>
          <w:i/>
          <w:iCs/>
          <w:sz w:val="22"/>
          <w:szCs w:val="22"/>
        </w:rPr>
        <w:t>OWASP Top Ten 2021</w:t>
      </w:r>
      <w:r w:rsidRPr="004F72B2">
        <w:rPr>
          <w:rFonts w:asciiTheme="minorHAnsi" w:hAnsiTheme="minorHAnsi"/>
          <w:sz w:val="22"/>
          <w:szCs w:val="22"/>
        </w:rPr>
        <w:t xml:space="preserve">. Available at: </w:t>
      </w:r>
      <w:hyperlink r:id="rId26" w:history="1">
        <w:r w:rsidRPr="004F72B2">
          <w:rPr>
            <w:rFonts w:asciiTheme="minorHAnsi" w:hAnsiTheme="minorHAnsi"/>
            <w:color w:val="0000FF"/>
            <w:sz w:val="22"/>
            <w:szCs w:val="22"/>
            <w:u w:val="single"/>
          </w:rPr>
          <w:t>https://owasp.org/Top10/</w:t>
        </w:r>
      </w:hyperlink>
      <w:r w:rsidRPr="004F72B2">
        <w:rPr>
          <w:rFonts w:asciiTheme="minorHAnsi" w:hAnsiTheme="minorHAnsi"/>
          <w:sz w:val="22"/>
          <w:szCs w:val="22"/>
        </w:rPr>
        <w:t xml:space="preserve"> (Accessed: </w:t>
      </w:r>
      <w:r w:rsidRPr="00132B69">
        <w:rPr>
          <w:rFonts w:asciiTheme="minorHAnsi" w:hAnsiTheme="minorHAnsi"/>
          <w:sz w:val="22"/>
          <w:szCs w:val="22"/>
        </w:rPr>
        <w:t>21</w:t>
      </w:r>
      <w:r w:rsidRPr="004F72B2">
        <w:rPr>
          <w:rFonts w:asciiTheme="minorHAnsi" w:hAnsiTheme="minorHAnsi"/>
          <w:sz w:val="22"/>
          <w:szCs w:val="22"/>
        </w:rPr>
        <w:t xml:space="preserve"> </w:t>
      </w:r>
      <w:r w:rsidRPr="00132B69">
        <w:rPr>
          <w:rFonts w:asciiTheme="minorHAnsi" w:hAnsiTheme="minorHAnsi"/>
          <w:sz w:val="22"/>
          <w:szCs w:val="22"/>
        </w:rPr>
        <w:t>August</w:t>
      </w:r>
      <w:r w:rsidRPr="004F72B2">
        <w:rPr>
          <w:rFonts w:asciiTheme="minorHAnsi" w:hAnsiTheme="minorHAnsi"/>
          <w:sz w:val="22"/>
          <w:szCs w:val="22"/>
        </w:rPr>
        <w:t xml:space="preserve"> 2025).</w:t>
      </w:r>
    </w:p>
    <w:p w14:paraId="41F1C103" w14:textId="69BCFF6E" w:rsidR="004F72B2" w:rsidRPr="004F72B2" w:rsidRDefault="004F72B2" w:rsidP="004F72B2">
      <w:pPr>
        <w:spacing w:before="100" w:beforeAutospacing="1" w:after="100" w:afterAutospacing="1"/>
        <w:ind w:left="720"/>
        <w:rPr>
          <w:rFonts w:asciiTheme="minorHAnsi" w:hAnsiTheme="minorHAnsi"/>
          <w:sz w:val="22"/>
          <w:szCs w:val="22"/>
        </w:rPr>
      </w:pPr>
      <w:r w:rsidRPr="004F72B2">
        <w:rPr>
          <w:rFonts w:asciiTheme="minorHAnsi" w:hAnsiTheme="minorHAnsi"/>
          <w:sz w:val="22"/>
          <w:szCs w:val="22"/>
        </w:rPr>
        <w:t xml:space="preserve">OWASP (n.d.). </w:t>
      </w:r>
      <w:r w:rsidRPr="004F72B2">
        <w:rPr>
          <w:rFonts w:asciiTheme="minorHAnsi" w:hAnsiTheme="minorHAnsi"/>
          <w:i/>
          <w:iCs/>
          <w:sz w:val="22"/>
          <w:szCs w:val="22"/>
        </w:rPr>
        <w:t>OWASP Risk Rating Methodology</w:t>
      </w:r>
      <w:r w:rsidRPr="004F72B2">
        <w:rPr>
          <w:rFonts w:asciiTheme="minorHAnsi" w:hAnsiTheme="minorHAnsi"/>
          <w:sz w:val="22"/>
          <w:szCs w:val="22"/>
        </w:rPr>
        <w:t xml:space="preserve">. Available at: </w:t>
      </w:r>
      <w:hyperlink r:id="rId27" w:history="1">
        <w:r w:rsidRPr="004F72B2">
          <w:rPr>
            <w:rFonts w:asciiTheme="minorHAnsi" w:hAnsiTheme="minorHAnsi"/>
            <w:color w:val="0000FF"/>
            <w:sz w:val="22"/>
            <w:szCs w:val="22"/>
            <w:u w:val="single"/>
          </w:rPr>
          <w:t>https://owasp.org/www-community/OWASP_Risk_Rating_Methodology</w:t>
        </w:r>
      </w:hyperlink>
      <w:r w:rsidRPr="004F72B2">
        <w:rPr>
          <w:rFonts w:asciiTheme="minorHAnsi" w:hAnsiTheme="minorHAnsi"/>
          <w:sz w:val="22"/>
          <w:szCs w:val="22"/>
        </w:rPr>
        <w:t xml:space="preserve"> (Accessed: </w:t>
      </w:r>
      <w:r w:rsidRPr="00132B69">
        <w:rPr>
          <w:rFonts w:asciiTheme="minorHAnsi" w:hAnsiTheme="minorHAnsi"/>
          <w:sz w:val="22"/>
          <w:szCs w:val="22"/>
        </w:rPr>
        <w:t>21st August</w:t>
      </w:r>
      <w:r w:rsidRPr="004F72B2">
        <w:rPr>
          <w:rFonts w:asciiTheme="minorHAnsi" w:hAnsiTheme="minorHAnsi"/>
          <w:sz w:val="22"/>
          <w:szCs w:val="22"/>
        </w:rPr>
        <w:t xml:space="preserve"> 2025).</w:t>
      </w:r>
    </w:p>
    <w:p w14:paraId="72866E0C" w14:textId="60E6A55E" w:rsidR="004F72B2" w:rsidRPr="004F72B2" w:rsidRDefault="004F72B2" w:rsidP="004F72B2">
      <w:pPr>
        <w:spacing w:before="100" w:beforeAutospacing="1" w:after="100" w:afterAutospacing="1"/>
        <w:ind w:left="720"/>
        <w:rPr>
          <w:rFonts w:asciiTheme="minorHAnsi" w:hAnsiTheme="minorHAnsi"/>
          <w:sz w:val="22"/>
          <w:szCs w:val="22"/>
        </w:rPr>
      </w:pPr>
      <w:r w:rsidRPr="004F72B2">
        <w:rPr>
          <w:rFonts w:asciiTheme="minorHAnsi" w:hAnsiTheme="minorHAnsi"/>
          <w:sz w:val="22"/>
          <w:szCs w:val="22"/>
        </w:rPr>
        <w:t xml:space="preserve">OWASP (2023). </w:t>
      </w:r>
      <w:r w:rsidRPr="004F72B2">
        <w:rPr>
          <w:rFonts w:asciiTheme="minorHAnsi" w:hAnsiTheme="minorHAnsi"/>
          <w:i/>
          <w:iCs/>
          <w:sz w:val="22"/>
          <w:szCs w:val="22"/>
        </w:rPr>
        <w:t>Web Security Testing Guide (WSTG)</w:t>
      </w:r>
      <w:r w:rsidRPr="004F72B2">
        <w:rPr>
          <w:rFonts w:asciiTheme="minorHAnsi" w:hAnsiTheme="minorHAnsi"/>
          <w:sz w:val="22"/>
          <w:szCs w:val="22"/>
        </w:rPr>
        <w:t xml:space="preserve">. Available at: </w:t>
      </w:r>
      <w:hyperlink r:id="rId28" w:history="1">
        <w:r w:rsidRPr="004F72B2">
          <w:rPr>
            <w:rFonts w:asciiTheme="minorHAnsi" w:hAnsiTheme="minorHAnsi"/>
            <w:color w:val="0000FF"/>
            <w:sz w:val="22"/>
            <w:szCs w:val="22"/>
            <w:u w:val="single"/>
          </w:rPr>
          <w:t>https://owasp.org/www-project-web-security-testing-guide/</w:t>
        </w:r>
      </w:hyperlink>
      <w:r w:rsidRPr="004F72B2">
        <w:rPr>
          <w:rFonts w:asciiTheme="minorHAnsi" w:hAnsiTheme="minorHAnsi"/>
          <w:sz w:val="22"/>
          <w:szCs w:val="22"/>
        </w:rPr>
        <w:t xml:space="preserve"> (Accessed: </w:t>
      </w:r>
      <w:r w:rsidRPr="00132B69">
        <w:rPr>
          <w:rFonts w:asciiTheme="minorHAnsi" w:hAnsiTheme="minorHAnsi"/>
          <w:sz w:val="22"/>
          <w:szCs w:val="22"/>
        </w:rPr>
        <w:t>15th August</w:t>
      </w:r>
      <w:r w:rsidRPr="004F72B2">
        <w:rPr>
          <w:rFonts w:asciiTheme="minorHAnsi" w:hAnsiTheme="minorHAnsi"/>
          <w:sz w:val="22"/>
          <w:szCs w:val="22"/>
        </w:rPr>
        <w:t xml:space="preserve"> 2025).</w:t>
      </w:r>
    </w:p>
    <w:p w14:paraId="2A38BA06" w14:textId="77777777" w:rsidR="004F72B2" w:rsidRPr="004F72B2" w:rsidRDefault="004F72B2" w:rsidP="004F72B2">
      <w:pPr>
        <w:spacing w:before="100" w:beforeAutospacing="1" w:after="100" w:afterAutospacing="1"/>
        <w:ind w:left="720"/>
        <w:rPr>
          <w:rFonts w:asciiTheme="minorHAnsi" w:hAnsiTheme="minorHAnsi"/>
          <w:sz w:val="22"/>
          <w:szCs w:val="22"/>
        </w:rPr>
      </w:pPr>
      <w:r w:rsidRPr="004F72B2">
        <w:rPr>
          <w:rFonts w:asciiTheme="minorHAnsi" w:hAnsiTheme="minorHAnsi"/>
          <w:sz w:val="22"/>
          <w:szCs w:val="22"/>
        </w:rPr>
        <w:t xml:space="preserve">European Union (2016). </w:t>
      </w:r>
      <w:r w:rsidRPr="004F72B2">
        <w:rPr>
          <w:rFonts w:asciiTheme="minorHAnsi" w:hAnsiTheme="minorHAnsi"/>
          <w:i/>
          <w:iCs/>
          <w:sz w:val="22"/>
          <w:szCs w:val="22"/>
        </w:rPr>
        <w:t>General Data Protection Regulation (GDPR) Regulation (EU) 2016/679</w:t>
      </w:r>
      <w:r w:rsidRPr="004F72B2">
        <w:rPr>
          <w:rFonts w:asciiTheme="minorHAnsi" w:hAnsiTheme="minorHAnsi"/>
          <w:sz w:val="22"/>
          <w:szCs w:val="22"/>
        </w:rPr>
        <w:t xml:space="preserve">. Official Journal of the European Union. Available at: </w:t>
      </w:r>
      <w:hyperlink r:id="rId29" w:history="1">
        <w:r w:rsidRPr="004F72B2">
          <w:rPr>
            <w:rFonts w:asciiTheme="minorHAnsi" w:hAnsiTheme="minorHAnsi"/>
            <w:color w:val="0000FF"/>
            <w:sz w:val="22"/>
            <w:szCs w:val="22"/>
            <w:u w:val="single"/>
          </w:rPr>
          <w:t>https://eur-lex.europa.eu/eli</w:t>
        </w:r>
        <w:r w:rsidRPr="004F72B2">
          <w:rPr>
            <w:rFonts w:asciiTheme="minorHAnsi" w:hAnsiTheme="minorHAnsi"/>
            <w:color w:val="0000FF"/>
            <w:sz w:val="22"/>
            <w:szCs w:val="22"/>
            <w:u w:val="single"/>
          </w:rPr>
          <w:t>/</w:t>
        </w:r>
        <w:r w:rsidRPr="004F72B2">
          <w:rPr>
            <w:rFonts w:asciiTheme="minorHAnsi" w:hAnsiTheme="minorHAnsi"/>
            <w:color w:val="0000FF"/>
            <w:sz w:val="22"/>
            <w:szCs w:val="22"/>
            <w:u w:val="single"/>
          </w:rPr>
          <w:t>reg/2016/679/oj</w:t>
        </w:r>
      </w:hyperlink>
      <w:r w:rsidRPr="004F72B2">
        <w:rPr>
          <w:rFonts w:asciiTheme="minorHAnsi" w:hAnsiTheme="minorHAnsi"/>
          <w:sz w:val="22"/>
          <w:szCs w:val="22"/>
        </w:rPr>
        <w:t xml:space="preserve"> (Accessed: 3 September 2025).</w:t>
      </w:r>
    </w:p>
    <w:p w14:paraId="5D452ECD" w14:textId="77777777" w:rsidR="004F72B2" w:rsidRPr="004F72B2" w:rsidRDefault="004F72B2" w:rsidP="004F72B2">
      <w:pPr>
        <w:spacing w:before="100" w:beforeAutospacing="1" w:after="100" w:afterAutospacing="1"/>
        <w:ind w:left="720"/>
        <w:rPr>
          <w:rFonts w:asciiTheme="minorHAnsi" w:hAnsiTheme="minorHAnsi"/>
          <w:sz w:val="22"/>
          <w:szCs w:val="22"/>
        </w:rPr>
      </w:pPr>
      <w:r w:rsidRPr="004F72B2">
        <w:rPr>
          <w:rFonts w:asciiTheme="minorHAnsi" w:hAnsiTheme="minorHAnsi"/>
          <w:sz w:val="22"/>
          <w:szCs w:val="22"/>
        </w:rPr>
        <w:t xml:space="preserve">PCI Security Standards Council (2022). </w:t>
      </w:r>
      <w:r w:rsidRPr="004F72B2">
        <w:rPr>
          <w:rFonts w:asciiTheme="minorHAnsi" w:hAnsiTheme="minorHAnsi"/>
          <w:i/>
          <w:iCs/>
          <w:sz w:val="22"/>
          <w:szCs w:val="22"/>
        </w:rPr>
        <w:t>Payment Card Industry Data Security Standard: Requirements and Security Assessment Procedures, v4.0</w:t>
      </w:r>
      <w:r w:rsidRPr="004F72B2">
        <w:rPr>
          <w:rFonts w:asciiTheme="minorHAnsi" w:hAnsiTheme="minorHAnsi"/>
          <w:sz w:val="22"/>
          <w:szCs w:val="22"/>
        </w:rPr>
        <w:t xml:space="preserve">. Available at: </w:t>
      </w:r>
      <w:hyperlink r:id="rId30" w:history="1">
        <w:r w:rsidRPr="004F72B2">
          <w:rPr>
            <w:rFonts w:asciiTheme="minorHAnsi" w:hAnsiTheme="minorHAnsi"/>
            <w:color w:val="0000FF"/>
            <w:sz w:val="22"/>
            <w:szCs w:val="22"/>
            <w:u w:val="single"/>
          </w:rPr>
          <w:t>https://www.pcisecuritystandards.org/document_library</w:t>
        </w:r>
      </w:hyperlink>
      <w:r w:rsidRPr="004F72B2">
        <w:rPr>
          <w:rFonts w:asciiTheme="minorHAnsi" w:hAnsiTheme="minorHAnsi"/>
          <w:sz w:val="22"/>
          <w:szCs w:val="22"/>
        </w:rPr>
        <w:t xml:space="preserve"> (Accessed: 3 September 2025).</w:t>
      </w:r>
    </w:p>
    <w:p w14:paraId="42215846" w14:textId="6C46F11B" w:rsidR="004F72B2" w:rsidRPr="004F72B2" w:rsidRDefault="004F72B2" w:rsidP="004F72B2">
      <w:pPr>
        <w:spacing w:before="100" w:beforeAutospacing="1" w:after="100" w:afterAutospacing="1"/>
        <w:ind w:left="720"/>
        <w:rPr>
          <w:rFonts w:asciiTheme="minorHAnsi" w:hAnsiTheme="minorHAnsi"/>
          <w:sz w:val="22"/>
          <w:szCs w:val="22"/>
        </w:rPr>
      </w:pPr>
      <w:r w:rsidRPr="004F72B2">
        <w:rPr>
          <w:rFonts w:asciiTheme="minorHAnsi" w:hAnsiTheme="minorHAnsi"/>
          <w:sz w:val="22"/>
          <w:szCs w:val="22"/>
        </w:rPr>
        <w:t xml:space="preserve">Nikunjb.com (2025). </w:t>
      </w:r>
      <w:r w:rsidRPr="004F72B2">
        <w:rPr>
          <w:rFonts w:asciiTheme="minorHAnsi" w:hAnsiTheme="minorHAnsi"/>
          <w:i/>
          <w:iCs/>
          <w:sz w:val="22"/>
          <w:szCs w:val="22"/>
        </w:rPr>
        <w:t>OWASP ZAP Vulnerability Report – Altoro Mutual</w:t>
      </w:r>
      <w:r w:rsidRPr="004F72B2">
        <w:rPr>
          <w:rFonts w:asciiTheme="minorHAnsi" w:hAnsiTheme="minorHAnsi"/>
          <w:sz w:val="22"/>
          <w:szCs w:val="22"/>
        </w:rPr>
        <w:t xml:space="preserve">. Available at: </w:t>
      </w:r>
      <w:hyperlink r:id="rId31" w:history="1">
        <w:r w:rsidRPr="004F72B2">
          <w:rPr>
            <w:rFonts w:asciiTheme="minorHAnsi" w:hAnsiTheme="minorHAnsi"/>
            <w:color w:val="0000FF"/>
            <w:sz w:val="22"/>
            <w:szCs w:val="22"/>
            <w:u w:val="single"/>
          </w:rPr>
          <w:t>https://nikunjb.com/modules/network-security/assets/2025-09-04-ZAP-Report-.html</w:t>
        </w:r>
      </w:hyperlink>
      <w:r w:rsidRPr="004F72B2">
        <w:rPr>
          <w:rFonts w:asciiTheme="minorHAnsi" w:hAnsiTheme="minorHAnsi"/>
          <w:sz w:val="22"/>
          <w:szCs w:val="22"/>
        </w:rPr>
        <w:t xml:space="preserve"> (Accessed: </w:t>
      </w:r>
      <w:r w:rsidRPr="00132B69">
        <w:rPr>
          <w:rFonts w:asciiTheme="minorHAnsi" w:hAnsiTheme="minorHAnsi"/>
          <w:sz w:val="22"/>
          <w:szCs w:val="22"/>
        </w:rPr>
        <w:t>1</w:t>
      </w:r>
      <w:r w:rsidRPr="004F72B2">
        <w:rPr>
          <w:rFonts w:asciiTheme="minorHAnsi" w:hAnsiTheme="minorHAnsi"/>
          <w:sz w:val="22"/>
          <w:szCs w:val="22"/>
        </w:rPr>
        <w:t xml:space="preserve"> September 2025).</w:t>
      </w:r>
    </w:p>
    <w:p w14:paraId="14443B31" w14:textId="268DA8F8" w:rsidR="004F72B2" w:rsidRPr="004F72B2" w:rsidRDefault="004F72B2" w:rsidP="004F72B2">
      <w:pPr>
        <w:spacing w:before="100" w:beforeAutospacing="1" w:after="100" w:afterAutospacing="1"/>
        <w:ind w:left="720"/>
        <w:rPr>
          <w:rFonts w:asciiTheme="minorHAnsi" w:hAnsiTheme="minorHAnsi"/>
          <w:sz w:val="22"/>
          <w:szCs w:val="22"/>
        </w:rPr>
      </w:pPr>
      <w:r w:rsidRPr="004F72B2">
        <w:rPr>
          <w:rFonts w:asciiTheme="minorHAnsi" w:hAnsiTheme="minorHAnsi"/>
          <w:sz w:val="22"/>
          <w:szCs w:val="22"/>
        </w:rPr>
        <w:t xml:space="preserve">Nikunjb.com (2025). </w:t>
      </w:r>
      <w:r w:rsidRPr="004F72B2">
        <w:rPr>
          <w:rFonts w:asciiTheme="minorHAnsi" w:hAnsiTheme="minorHAnsi"/>
          <w:i/>
          <w:iCs/>
          <w:sz w:val="22"/>
          <w:szCs w:val="22"/>
        </w:rPr>
        <w:t>Burp Suite Vulnerability Report – Altoro Mutual</w:t>
      </w:r>
      <w:r w:rsidRPr="004F72B2">
        <w:rPr>
          <w:rFonts w:asciiTheme="minorHAnsi" w:hAnsiTheme="minorHAnsi"/>
          <w:sz w:val="22"/>
          <w:szCs w:val="22"/>
        </w:rPr>
        <w:t xml:space="preserve">. Available at: </w:t>
      </w:r>
      <w:hyperlink r:id="rId32" w:history="1">
        <w:r w:rsidRPr="004F72B2">
          <w:rPr>
            <w:rFonts w:asciiTheme="minorHAnsi" w:hAnsiTheme="minorHAnsi"/>
            <w:color w:val="0000FF"/>
            <w:sz w:val="22"/>
            <w:szCs w:val="22"/>
            <w:u w:val="single"/>
          </w:rPr>
          <w:t>https://nikunjb.com/modules/network-security/assets/burp-suit-report.html</w:t>
        </w:r>
      </w:hyperlink>
      <w:r w:rsidRPr="004F72B2">
        <w:rPr>
          <w:rFonts w:asciiTheme="minorHAnsi" w:hAnsiTheme="minorHAnsi"/>
          <w:sz w:val="22"/>
          <w:szCs w:val="22"/>
        </w:rPr>
        <w:t xml:space="preserve"> (Accessed: </w:t>
      </w:r>
      <w:r w:rsidRPr="00132B69">
        <w:rPr>
          <w:rFonts w:asciiTheme="minorHAnsi" w:hAnsiTheme="minorHAnsi"/>
          <w:sz w:val="22"/>
          <w:szCs w:val="22"/>
        </w:rPr>
        <w:t>2</w:t>
      </w:r>
      <w:r w:rsidRPr="004F72B2">
        <w:rPr>
          <w:rFonts w:asciiTheme="minorHAnsi" w:hAnsiTheme="minorHAnsi"/>
          <w:sz w:val="22"/>
          <w:szCs w:val="22"/>
        </w:rPr>
        <w:t xml:space="preserve"> September 2025).</w:t>
      </w:r>
    </w:p>
    <w:p w14:paraId="189F7E66" w14:textId="16741686" w:rsidR="004F72B2" w:rsidRPr="004F72B2" w:rsidRDefault="004F72B2" w:rsidP="004F72B2">
      <w:pPr>
        <w:spacing w:before="100" w:beforeAutospacing="1" w:after="100" w:afterAutospacing="1"/>
        <w:ind w:left="720"/>
        <w:rPr>
          <w:rFonts w:asciiTheme="minorHAnsi" w:hAnsiTheme="minorHAnsi"/>
          <w:sz w:val="22"/>
          <w:szCs w:val="22"/>
        </w:rPr>
      </w:pPr>
      <w:r w:rsidRPr="004F72B2">
        <w:rPr>
          <w:rFonts w:asciiTheme="minorHAnsi" w:hAnsiTheme="minorHAnsi"/>
          <w:sz w:val="22"/>
          <w:szCs w:val="22"/>
        </w:rPr>
        <w:t xml:space="preserve">Nikunjb.com (2025). </w:t>
      </w:r>
      <w:r w:rsidRPr="004F72B2">
        <w:rPr>
          <w:rFonts w:asciiTheme="minorHAnsi" w:hAnsiTheme="minorHAnsi"/>
          <w:i/>
          <w:iCs/>
          <w:sz w:val="22"/>
          <w:szCs w:val="22"/>
        </w:rPr>
        <w:t>Dependency Check Software Composition Analysis Report – Altoro Mutual</w:t>
      </w:r>
      <w:r w:rsidRPr="004F72B2">
        <w:rPr>
          <w:rFonts w:asciiTheme="minorHAnsi" w:hAnsiTheme="minorHAnsi"/>
          <w:sz w:val="22"/>
          <w:szCs w:val="22"/>
        </w:rPr>
        <w:t xml:space="preserve">. Available at: </w:t>
      </w:r>
      <w:hyperlink r:id="rId33" w:history="1">
        <w:r w:rsidRPr="004F72B2">
          <w:rPr>
            <w:rFonts w:asciiTheme="minorHAnsi" w:hAnsiTheme="minorHAnsi"/>
            <w:color w:val="0000FF"/>
            <w:sz w:val="22"/>
            <w:szCs w:val="22"/>
            <w:u w:val="single"/>
          </w:rPr>
          <w:t>https://nikunjb.com/modules/network-security/assets/dependency-check-report.html</w:t>
        </w:r>
      </w:hyperlink>
      <w:r w:rsidRPr="004F72B2">
        <w:rPr>
          <w:rFonts w:asciiTheme="minorHAnsi" w:hAnsiTheme="minorHAnsi"/>
          <w:sz w:val="22"/>
          <w:szCs w:val="22"/>
        </w:rPr>
        <w:t xml:space="preserve"> (Accessed: </w:t>
      </w:r>
      <w:r w:rsidRPr="00132B69">
        <w:rPr>
          <w:rFonts w:asciiTheme="minorHAnsi" w:hAnsiTheme="minorHAnsi"/>
          <w:sz w:val="22"/>
          <w:szCs w:val="22"/>
        </w:rPr>
        <w:t>3</w:t>
      </w:r>
      <w:r w:rsidRPr="004F72B2">
        <w:rPr>
          <w:rFonts w:asciiTheme="minorHAnsi" w:hAnsiTheme="minorHAnsi"/>
          <w:sz w:val="22"/>
          <w:szCs w:val="22"/>
        </w:rPr>
        <w:t xml:space="preserve"> September 2025).</w:t>
      </w:r>
    </w:p>
    <w:p w14:paraId="6E9B8C79" w14:textId="77777777" w:rsidR="004F72B2" w:rsidRPr="00132B69" w:rsidRDefault="004F72B2" w:rsidP="004F72B2">
      <w:pPr>
        <w:rPr>
          <w:rFonts w:asciiTheme="minorHAnsi" w:hAnsiTheme="minorHAnsi"/>
        </w:rPr>
      </w:pPr>
    </w:p>
    <w:p w14:paraId="53AD36E6" w14:textId="77777777" w:rsidR="004F72B2" w:rsidRPr="00132B69" w:rsidRDefault="004F72B2" w:rsidP="004F72B2">
      <w:pPr>
        <w:rPr>
          <w:rFonts w:asciiTheme="minorHAnsi" w:hAnsiTheme="minorHAnsi"/>
          <w:b/>
          <w:bCs/>
        </w:rPr>
      </w:pPr>
    </w:p>
    <w:sectPr w:rsidR="004F72B2" w:rsidRPr="00132B69" w:rsidSect="004F72B2">
      <w:headerReference w:type="first" r:id="rId34"/>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28FE6" w14:textId="77777777" w:rsidR="00796F7E" w:rsidRDefault="00796F7E" w:rsidP="004F72B2">
      <w:r>
        <w:separator/>
      </w:r>
    </w:p>
  </w:endnote>
  <w:endnote w:type="continuationSeparator" w:id="0">
    <w:p w14:paraId="3C8A0C27" w14:textId="77777777" w:rsidR="00796F7E" w:rsidRDefault="00796F7E" w:rsidP="004F7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AE166" w14:textId="77777777" w:rsidR="00796F7E" w:rsidRDefault="00796F7E" w:rsidP="004F72B2">
      <w:r>
        <w:separator/>
      </w:r>
    </w:p>
  </w:footnote>
  <w:footnote w:type="continuationSeparator" w:id="0">
    <w:p w14:paraId="2A9A6F52" w14:textId="77777777" w:rsidR="00796F7E" w:rsidRDefault="00796F7E" w:rsidP="004F72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9116A" w14:textId="2A37A3DF" w:rsidR="004F72B2" w:rsidRDefault="004F72B2">
    <w:pPr>
      <w:spacing w:line="264" w:lineRule="auto"/>
    </w:pPr>
    <w:r>
      <w:rPr>
        <w:noProof/>
        <w:color w:val="000000"/>
      </w:rPr>
      <mc:AlternateContent>
        <mc:Choice Requires="wps">
          <w:drawing>
            <wp:anchor distT="0" distB="0" distL="114300" distR="114300" simplePos="0" relativeHeight="251659264" behindDoc="0" locked="0" layoutInCell="1" allowOverlap="1" wp14:anchorId="754DFA0E" wp14:editId="4B7ED02A">
              <wp:simplePos x="0" y="0"/>
              <wp:positionH relativeFrom="page">
                <wp:align>center</wp:align>
              </wp:positionH>
              <wp:positionV relativeFrom="page">
                <wp:align>center</wp:align>
              </wp:positionV>
              <wp:extent cx="7376160" cy="9555480"/>
              <wp:effectExtent l="0" t="0" r="26670" b="26670"/>
              <wp:wrapNone/>
              <wp:docPr id="222" name="Rectangle 7"/>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7EFC1DA" id="Rectangle 7"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" filled="f" strokecolor="#737373 [1614]" strokeweight="1.25pt">
              <w10:wrap anchorx="page" anchory="page"/>
            </v:rect>
          </w:pict>
        </mc:Fallback>
      </mc:AlternateContent>
    </w:r>
    <w:sdt>
      <w:sdtPr>
        <w:rPr>
          <w:color w:val="156082" w:themeColor="accent1"/>
          <w:sz w:val="20"/>
          <w:szCs w:val="20"/>
        </w:rPr>
        <w:alias w:val="Title"/>
        <w:id w:val="15524250"/>
        <w:placeholder>
          <w:docPart w:val="5A29EA76DE426A4EA12FDA6C9B26E7FD"/>
        </w:placeholder>
        <w:dataBinding w:prefixMappings="xmlns:ns0='http://schemas.openxmlformats.org/package/2006/metadata/core-properties' xmlns:ns1='http://purl.org/dc/elements/1.1/'" w:xpath="/ns0:coreProperties[1]/ns1:title[1]" w:storeItemID="{6C3C8BC8-F283-45AE-878A-BAB7291924A1}"/>
        <w:text/>
      </w:sdtPr>
      <w:sdtContent>
        <w:r>
          <w:rPr>
            <w:color w:val="156082" w:themeColor="accent1"/>
            <w:sz w:val="20"/>
            <w:szCs w:val="20"/>
          </w:rPr>
          <w:t>Altoro Mutual</w:t>
        </w:r>
      </w:sdtContent>
    </w:sdt>
  </w:p>
  <w:p w14:paraId="1C3C430B" w14:textId="77777777" w:rsidR="004F72B2" w:rsidRDefault="004F72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74600"/>
    <w:multiLevelType w:val="multilevel"/>
    <w:tmpl w:val="707A8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BB4CEC"/>
    <w:multiLevelType w:val="multilevel"/>
    <w:tmpl w:val="9ABEE2DE"/>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623102"/>
    <w:multiLevelType w:val="hybridMultilevel"/>
    <w:tmpl w:val="87400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9434E"/>
    <w:multiLevelType w:val="multilevel"/>
    <w:tmpl w:val="6D32921A"/>
    <w:lvl w:ilvl="0">
      <w:start w:val="6"/>
      <w:numFmt w:val="decimal"/>
      <w:lvlText w:val="%1"/>
      <w:lvlJc w:val="left"/>
      <w:pPr>
        <w:ind w:left="420" w:hanging="42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4" w15:restartNumberingAfterBreak="0">
    <w:nsid w:val="0D385725"/>
    <w:multiLevelType w:val="multilevel"/>
    <w:tmpl w:val="ECECA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F24AC4"/>
    <w:multiLevelType w:val="multilevel"/>
    <w:tmpl w:val="E56E6E92"/>
    <w:lvl w:ilvl="0">
      <w:start w:val="3"/>
      <w:numFmt w:val="decimal"/>
      <w:lvlText w:val="%1"/>
      <w:lvlJc w:val="left"/>
      <w:pPr>
        <w:ind w:left="420" w:hanging="420"/>
      </w:pPr>
      <w:rPr>
        <w:rFonts w:hint="default"/>
      </w:rPr>
    </w:lvl>
    <w:lvl w:ilvl="1">
      <w:start w:val="1"/>
      <w:numFmt w:val="decimal"/>
      <w:lvlText w:val="%1.%2"/>
      <w:lvlJc w:val="left"/>
      <w:pPr>
        <w:ind w:left="2760" w:hanging="720"/>
      </w:pPr>
      <w:rPr>
        <w:rFonts w:hint="default"/>
      </w:rPr>
    </w:lvl>
    <w:lvl w:ilvl="2">
      <w:start w:val="1"/>
      <w:numFmt w:val="decimal"/>
      <w:lvlText w:val="%1.%2.%3"/>
      <w:lvlJc w:val="left"/>
      <w:pPr>
        <w:ind w:left="4800" w:hanging="720"/>
      </w:pPr>
      <w:rPr>
        <w:rFonts w:hint="default"/>
      </w:rPr>
    </w:lvl>
    <w:lvl w:ilvl="3">
      <w:start w:val="1"/>
      <w:numFmt w:val="decimal"/>
      <w:lvlText w:val="%1.%2.%3.%4"/>
      <w:lvlJc w:val="left"/>
      <w:pPr>
        <w:ind w:left="7200" w:hanging="1080"/>
      </w:pPr>
      <w:rPr>
        <w:rFonts w:hint="default"/>
      </w:rPr>
    </w:lvl>
    <w:lvl w:ilvl="4">
      <w:start w:val="1"/>
      <w:numFmt w:val="decimal"/>
      <w:lvlText w:val="%1.%2.%3.%4.%5"/>
      <w:lvlJc w:val="left"/>
      <w:pPr>
        <w:ind w:left="9600" w:hanging="1440"/>
      </w:pPr>
      <w:rPr>
        <w:rFonts w:hint="default"/>
      </w:rPr>
    </w:lvl>
    <w:lvl w:ilvl="5">
      <w:start w:val="1"/>
      <w:numFmt w:val="decimal"/>
      <w:lvlText w:val="%1.%2.%3.%4.%5.%6"/>
      <w:lvlJc w:val="left"/>
      <w:pPr>
        <w:ind w:left="11640" w:hanging="1440"/>
      </w:pPr>
      <w:rPr>
        <w:rFonts w:hint="default"/>
      </w:rPr>
    </w:lvl>
    <w:lvl w:ilvl="6">
      <w:start w:val="1"/>
      <w:numFmt w:val="decimal"/>
      <w:lvlText w:val="%1.%2.%3.%4.%5.%6.%7"/>
      <w:lvlJc w:val="left"/>
      <w:pPr>
        <w:ind w:left="14040" w:hanging="1800"/>
      </w:pPr>
      <w:rPr>
        <w:rFonts w:hint="default"/>
      </w:rPr>
    </w:lvl>
    <w:lvl w:ilvl="7">
      <w:start w:val="1"/>
      <w:numFmt w:val="decimal"/>
      <w:lvlText w:val="%1.%2.%3.%4.%5.%6.%7.%8"/>
      <w:lvlJc w:val="left"/>
      <w:pPr>
        <w:ind w:left="16440" w:hanging="2160"/>
      </w:pPr>
      <w:rPr>
        <w:rFonts w:hint="default"/>
      </w:rPr>
    </w:lvl>
    <w:lvl w:ilvl="8">
      <w:start w:val="1"/>
      <w:numFmt w:val="decimal"/>
      <w:lvlText w:val="%1.%2.%3.%4.%5.%6.%7.%8.%9"/>
      <w:lvlJc w:val="left"/>
      <w:pPr>
        <w:ind w:left="18480" w:hanging="2160"/>
      </w:pPr>
      <w:rPr>
        <w:rFonts w:hint="default"/>
      </w:rPr>
    </w:lvl>
  </w:abstractNum>
  <w:abstractNum w:abstractNumId="6" w15:restartNumberingAfterBreak="0">
    <w:nsid w:val="11244D49"/>
    <w:multiLevelType w:val="multilevel"/>
    <w:tmpl w:val="391E9B1A"/>
    <w:lvl w:ilvl="0">
      <w:start w:val="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480" w:hanging="2160"/>
      </w:pPr>
      <w:rPr>
        <w:rFonts w:hint="default"/>
      </w:rPr>
    </w:lvl>
    <w:lvl w:ilvl="7">
      <w:start w:val="1"/>
      <w:numFmt w:val="decimal"/>
      <w:lvlText w:val="%1.%2.%3.%4.%5.%6.%7.%8"/>
      <w:lvlJc w:val="left"/>
      <w:pPr>
        <w:ind w:left="7560" w:hanging="2520"/>
      </w:pPr>
      <w:rPr>
        <w:rFonts w:hint="default"/>
      </w:rPr>
    </w:lvl>
    <w:lvl w:ilvl="8">
      <w:start w:val="1"/>
      <w:numFmt w:val="decimal"/>
      <w:lvlText w:val="%1.%2.%3.%4.%5.%6.%7.%8.%9"/>
      <w:lvlJc w:val="left"/>
      <w:pPr>
        <w:ind w:left="8640" w:hanging="2880"/>
      </w:pPr>
      <w:rPr>
        <w:rFonts w:hint="default"/>
      </w:rPr>
    </w:lvl>
  </w:abstractNum>
  <w:abstractNum w:abstractNumId="7" w15:restartNumberingAfterBreak="0">
    <w:nsid w:val="11437ACF"/>
    <w:multiLevelType w:val="multilevel"/>
    <w:tmpl w:val="509E57C6"/>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08253F"/>
    <w:multiLevelType w:val="multilevel"/>
    <w:tmpl w:val="1BFAA4DA"/>
    <w:lvl w:ilvl="0">
      <w:start w:val="6"/>
      <w:numFmt w:val="decimal"/>
      <w:lvlText w:val="%1"/>
      <w:lvlJc w:val="left"/>
      <w:pPr>
        <w:ind w:left="420" w:hanging="42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9" w15:restartNumberingAfterBreak="0">
    <w:nsid w:val="204D50AD"/>
    <w:multiLevelType w:val="multilevel"/>
    <w:tmpl w:val="84F67504"/>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217A062A"/>
    <w:multiLevelType w:val="multilevel"/>
    <w:tmpl w:val="3AB2342A"/>
    <w:lvl w:ilvl="0">
      <w:start w:val="1"/>
      <w:numFmt w:val="decimal"/>
      <w:lvlText w:val="%1.0"/>
      <w:lvlJc w:val="left"/>
      <w:pPr>
        <w:ind w:left="600" w:hanging="600"/>
      </w:pPr>
      <w:rPr>
        <w:rFonts w:hint="default"/>
      </w:rPr>
    </w:lvl>
    <w:lvl w:ilvl="1">
      <w:start w:val="1"/>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28766D1A"/>
    <w:multiLevelType w:val="multilevel"/>
    <w:tmpl w:val="87AE82A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E5A0183"/>
    <w:multiLevelType w:val="multilevel"/>
    <w:tmpl w:val="80C486D4"/>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1897EDA"/>
    <w:multiLevelType w:val="hybridMultilevel"/>
    <w:tmpl w:val="8AB6F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5F2E9B"/>
    <w:multiLevelType w:val="multilevel"/>
    <w:tmpl w:val="3FECB8BA"/>
    <w:lvl w:ilvl="0">
      <w:start w:val="6"/>
      <w:numFmt w:val="decimal"/>
      <w:lvlText w:val="%1"/>
      <w:lvlJc w:val="left"/>
      <w:pPr>
        <w:ind w:left="420" w:hanging="420"/>
      </w:pPr>
      <w:rPr>
        <w:rFonts w:hint="default"/>
      </w:rPr>
    </w:lvl>
    <w:lvl w:ilvl="1">
      <w:start w:val="1"/>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3120" w:hanging="144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5100" w:hanging="2160"/>
      </w:pPr>
      <w:rPr>
        <w:rFonts w:hint="default"/>
      </w:rPr>
    </w:lvl>
    <w:lvl w:ilvl="8">
      <w:start w:val="1"/>
      <w:numFmt w:val="decimal"/>
      <w:lvlText w:val="%1.%2.%3.%4.%5.%6.%7.%8.%9"/>
      <w:lvlJc w:val="left"/>
      <w:pPr>
        <w:ind w:left="5520" w:hanging="2160"/>
      </w:pPr>
      <w:rPr>
        <w:rFonts w:hint="default"/>
      </w:rPr>
    </w:lvl>
  </w:abstractNum>
  <w:abstractNum w:abstractNumId="15" w15:restartNumberingAfterBreak="0">
    <w:nsid w:val="32A63A1E"/>
    <w:multiLevelType w:val="multilevel"/>
    <w:tmpl w:val="AFA6F41A"/>
    <w:lvl w:ilvl="0">
      <w:start w:val="1"/>
      <w:numFmt w:val="decimal"/>
      <w:lvlText w:val="%1.0"/>
      <w:lvlJc w:val="left"/>
      <w:pPr>
        <w:ind w:left="600" w:hanging="600"/>
      </w:pPr>
      <w:rPr>
        <w:rFonts w:hint="default"/>
      </w:rPr>
    </w:lvl>
    <w:lvl w:ilvl="1">
      <w:start w:val="1"/>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35332C12"/>
    <w:multiLevelType w:val="multilevel"/>
    <w:tmpl w:val="C5FA9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4666E0"/>
    <w:multiLevelType w:val="multilevel"/>
    <w:tmpl w:val="F032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F36F42"/>
    <w:multiLevelType w:val="multilevel"/>
    <w:tmpl w:val="244260BC"/>
    <w:lvl w:ilvl="0">
      <w:start w:val="4"/>
      <w:numFmt w:val="decimal"/>
      <w:lvlText w:val="%1.0"/>
      <w:lvlJc w:val="left"/>
      <w:pPr>
        <w:ind w:left="144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240" w:hanging="1080"/>
      </w:pPr>
      <w:rPr>
        <w:rFonts w:hint="default"/>
      </w:rPr>
    </w:lvl>
    <w:lvl w:ilvl="3">
      <w:start w:val="1"/>
      <w:numFmt w:val="decimal"/>
      <w:lvlText w:val="%1.%2.%3.%4"/>
      <w:lvlJc w:val="left"/>
      <w:pPr>
        <w:ind w:left="4320" w:hanging="1440"/>
      </w:pPr>
      <w:rPr>
        <w:rFonts w:hint="default"/>
      </w:rPr>
    </w:lvl>
    <w:lvl w:ilvl="4">
      <w:start w:val="1"/>
      <w:numFmt w:val="decimal"/>
      <w:lvlText w:val="%1.%2.%3.%4.%5"/>
      <w:lvlJc w:val="left"/>
      <w:pPr>
        <w:ind w:left="5400" w:hanging="1800"/>
      </w:pPr>
      <w:rPr>
        <w:rFonts w:hint="default"/>
      </w:rPr>
    </w:lvl>
    <w:lvl w:ilvl="5">
      <w:start w:val="1"/>
      <w:numFmt w:val="decimal"/>
      <w:lvlText w:val="%1.%2.%3.%4.%5.%6"/>
      <w:lvlJc w:val="left"/>
      <w:pPr>
        <w:ind w:left="6120" w:hanging="1800"/>
      </w:pPr>
      <w:rPr>
        <w:rFonts w:hint="default"/>
      </w:rPr>
    </w:lvl>
    <w:lvl w:ilvl="6">
      <w:start w:val="1"/>
      <w:numFmt w:val="decimal"/>
      <w:lvlText w:val="%1.%2.%3.%4.%5.%6.%7"/>
      <w:lvlJc w:val="left"/>
      <w:pPr>
        <w:ind w:left="7200" w:hanging="2160"/>
      </w:pPr>
      <w:rPr>
        <w:rFonts w:hint="default"/>
      </w:rPr>
    </w:lvl>
    <w:lvl w:ilvl="7">
      <w:start w:val="1"/>
      <w:numFmt w:val="decimal"/>
      <w:lvlText w:val="%1.%2.%3.%4.%5.%6.%7.%8"/>
      <w:lvlJc w:val="left"/>
      <w:pPr>
        <w:ind w:left="8280" w:hanging="2520"/>
      </w:pPr>
      <w:rPr>
        <w:rFonts w:hint="default"/>
      </w:rPr>
    </w:lvl>
    <w:lvl w:ilvl="8">
      <w:start w:val="1"/>
      <w:numFmt w:val="decimal"/>
      <w:lvlText w:val="%1.%2.%3.%4.%5.%6.%7.%8.%9"/>
      <w:lvlJc w:val="left"/>
      <w:pPr>
        <w:ind w:left="9360" w:hanging="2880"/>
      </w:pPr>
      <w:rPr>
        <w:rFonts w:hint="default"/>
      </w:rPr>
    </w:lvl>
  </w:abstractNum>
  <w:abstractNum w:abstractNumId="19" w15:restartNumberingAfterBreak="0">
    <w:nsid w:val="3A336707"/>
    <w:multiLevelType w:val="multilevel"/>
    <w:tmpl w:val="6B287B1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A743660"/>
    <w:multiLevelType w:val="multilevel"/>
    <w:tmpl w:val="A3E04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F7008C"/>
    <w:multiLevelType w:val="multilevel"/>
    <w:tmpl w:val="537AF93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6044AC7"/>
    <w:multiLevelType w:val="hybridMultilevel"/>
    <w:tmpl w:val="FE4C6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432DFB"/>
    <w:multiLevelType w:val="multilevel"/>
    <w:tmpl w:val="554806A0"/>
    <w:lvl w:ilvl="0">
      <w:start w:val="3"/>
      <w:numFmt w:val="decimal"/>
      <w:lvlText w:val="%1"/>
      <w:lvlJc w:val="left"/>
      <w:pPr>
        <w:ind w:left="420" w:hanging="4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2240" w:hanging="2160"/>
      </w:pPr>
      <w:rPr>
        <w:rFonts w:hint="default"/>
      </w:rPr>
    </w:lvl>
    <w:lvl w:ilvl="8">
      <w:start w:val="1"/>
      <w:numFmt w:val="decimal"/>
      <w:lvlText w:val="%1.%2.%3.%4.%5.%6.%7.%8.%9"/>
      <w:lvlJc w:val="left"/>
      <w:pPr>
        <w:ind w:left="13680" w:hanging="2160"/>
      </w:pPr>
      <w:rPr>
        <w:rFonts w:hint="default"/>
      </w:rPr>
    </w:lvl>
  </w:abstractNum>
  <w:abstractNum w:abstractNumId="24" w15:restartNumberingAfterBreak="0">
    <w:nsid w:val="4A8932C1"/>
    <w:multiLevelType w:val="multilevel"/>
    <w:tmpl w:val="2634F8C6"/>
    <w:lvl w:ilvl="0">
      <w:start w:val="3"/>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5" w15:restartNumberingAfterBreak="0">
    <w:nsid w:val="4B611463"/>
    <w:multiLevelType w:val="multilevel"/>
    <w:tmpl w:val="E9646878"/>
    <w:lvl w:ilvl="0">
      <w:start w:val="6"/>
      <w:numFmt w:val="decimal"/>
      <w:lvlText w:val="%1"/>
      <w:lvlJc w:val="left"/>
      <w:pPr>
        <w:ind w:left="420" w:hanging="42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26" w15:restartNumberingAfterBreak="0">
    <w:nsid w:val="4C103B09"/>
    <w:multiLevelType w:val="multilevel"/>
    <w:tmpl w:val="192E4FE6"/>
    <w:lvl w:ilvl="0">
      <w:start w:val="6"/>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501036F9"/>
    <w:multiLevelType w:val="multilevel"/>
    <w:tmpl w:val="54B062EE"/>
    <w:lvl w:ilvl="0">
      <w:start w:val="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8" w15:restartNumberingAfterBreak="0">
    <w:nsid w:val="54631C68"/>
    <w:multiLevelType w:val="multilevel"/>
    <w:tmpl w:val="FC8C2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47554BC"/>
    <w:multiLevelType w:val="multilevel"/>
    <w:tmpl w:val="E9646878"/>
    <w:lvl w:ilvl="0">
      <w:start w:val="6"/>
      <w:numFmt w:val="decimal"/>
      <w:lvlText w:val="%1"/>
      <w:lvlJc w:val="left"/>
      <w:pPr>
        <w:ind w:left="420" w:hanging="42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30" w15:restartNumberingAfterBreak="0">
    <w:nsid w:val="570C2B55"/>
    <w:multiLevelType w:val="multilevel"/>
    <w:tmpl w:val="1C6A9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3842EB"/>
    <w:multiLevelType w:val="multilevel"/>
    <w:tmpl w:val="E638B8C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1B936F2"/>
    <w:multiLevelType w:val="hybridMultilevel"/>
    <w:tmpl w:val="5A5E2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2BA4F1E"/>
    <w:multiLevelType w:val="multilevel"/>
    <w:tmpl w:val="D4B02118"/>
    <w:lvl w:ilvl="0">
      <w:numFmt w:val="decimal"/>
      <w:lvlText w:val="%1.0"/>
      <w:lvlJc w:val="left"/>
      <w:pPr>
        <w:ind w:left="600" w:hanging="600"/>
      </w:pPr>
      <w:rPr>
        <w:rFonts w:hint="default"/>
      </w:rPr>
    </w:lvl>
    <w:lvl w:ilvl="1">
      <w:start w:val="1"/>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4" w15:restartNumberingAfterBreak="0">
    <w:nsid w:val="638C32DD"/>
    <w:multiLevelType w:val="multilevel"/>
    <w:tmpl w:val="22F68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77302C5"/>
    <w:multiLevelType w:val="multilevel"/>
    <w:tmpl w:val="FB325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94126A0"/>
    <w:multiLevelType w:val="multilevel"/>
    <w:tmpl w:val="2634F8C6"/>
    <w:lvl w:ilvl="0">
      <w:start w:val="3"/>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7" w15:restartNumberingAfterBreak="0">
    <w:nsid w:val="6A5A5A9D"/>
    <w:multiLevelType w:val="multilevel"/>
    <w:tmpl w:val="170C6FE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BE04646"/>
    <w:multiLevelType w:val="multilevel"/>
    <w:tmpl w:val="48D0C4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C793D08"/>
    <w:multiLevelType w:val="multilevel"/>
    <w:tmpl w:val="4A92363A"/>
    <w:lvl w:ilvl="0">
      <w:start w:val="2"/>
      <w:numFmt w:val="decimal"/>
      <w:lvlText w:val="%1"/>
      <w:lvlJc w:val="left"/>
      <w:pPr>
        <w:ind w:left="420" w:hanging="420"/>
      </w:pPr>
      <w:rPr>
        <w:rFonts w:hint="default"/>
      </w:rPr>
    </w:lvl>
    <w:lvl w:ilvl="1">
      <w:start w:val="1"/>
      <w:numFmt w:val="decimal"/>
      <w:lvlText w:val="%1.%2"/>
      <w:lvlJc w:val="left"/>
      <w:pPr>
        <w:ind w:left="2040" w:hanging="720"/>
      </w:pPr>
      <w:rPr>
        <w:rFonts w:hint="default"/>
      </w:rPr>
    </w:lvl>
    <w:lvl w:ilvl="2">
      <w:start w:val="1"/>
      <w:numFmt w:val="decimal"/>
      <w:lvlText w:val="%1.%2.%3"/>
      <w:lvlJc w:val="left"/>
      <w:pPr>
        <w:ind w:left="3360" w:hanging="720"/>
      </w:pPr>
      <w:rPr>
        <w:rFonts w:hint="default"/>
      </w:rPr>
    </w:lvl>
    <w:lvl w:ilvl="3">
      <w:start w:val="1"/>
      <w:numFmt w:val="decimal"/>
      <w:lvlText w:val="%1.%2.%3.%4"/>
      <w:lvlJc w:val="left"/>
      <w:pPr>
        <w:ind w:left="5040" w:hanging="1080"/>
      </w:pPr>
      <w:rPr>
        <w:rFonts w:hint="default"/>
      </w:rPr>
    </w:lvl>
    <w:lvl w:ilvl="4">
      <w:start w:val="1"/>
      <w:numFmt w:val="decimal"/>
      <w:lvlText w:val="%1.%2.%3.%4.%5"/>
      <w:lvlJc w:val="left"/>
      <w:pPr>
        <w:ind w:left="6720" w:hanging="1440"/>
      </w:pPr>
      <w:rPr>
        <w:rFonts w:hint="default"/>
      </w:rPr>
    </w:lvl>
    <w:lvl w:ilvl="5">
      <w:start w:val="1"/>
      <w:numFmt w:val="decimal"/>
      <w:lvlText w:val="%1.%2.%3.%4.%5.%6"/>
      <w:lvlJc w:val="left"/>
      <w:pPr>
        <w:ind w:left="8040" w:hanging="1440"/>
      </w:pPr>
      <w:rPr>
        <w:rFonts w:hint="default"/>
      </w:rPr>
    </w:lvl>
    <w:lvl w:ilvl="6">
      <w:start w:val="1"/>
      <w:numFmt w:val="decimal"/>
      <w:lvlText w:val="%1.%2.%3.%4.%5.%6.%7"/>
      <w:lvlJc w:val="left"/>
      <w:pPr>
        <w:ind w:left="9720" w:hanging="1800"/>
      </w:pPr>
      <w:rPr>
        <w:rFonts w:hint="default"/>
      </w:rPr>
    </w:lvl>
    <w:lvl w:ilvl="7">
      <w:start w:val="1"/>
      <w:numFmt w:val="decimal"/>
      <w:lvlText w:val="%1.%2.%3.%4.%5.%6.%7.%8"/>
      <w:lvlJc w:val="left"/>
      <w:pPr>
        <w:ind w:left="11400" w:hanging="2160"/>
      </w:pPr>
      <w:rPr>
        <w:rFonts w:hint="default"/>
      </w:rPr>
    </w:lvl>
    <w:lvl w:ilvl="8">
      <w:start w:val="1"/>
      <w:numFmt w:val="decimal"/>
      <w:lvlText w:val="%1.%2.%3.%4.%5.%6.%7.%8.%9"/>
      <w:lvlJc w:val="left"/>
      <w:pPr>
        <w:ind w:left="12720" w:hanging="2160"/>
      </w:pPr>
      <w:rPr>
        <w:rFonts w:hint="default"/>
      </w:rPr>
    </w:lvl>
  </w:abstractNum>
  <w:abstractNum w:abstractNumId="40" w15:restartNumberingAfterBreak="0">
    <w:nsid w:val="6DBD4BA7"/>
    <w:multiLevelType w:val="multilevel"/>
    <w:tmpl w:val="1FF0850C"/>
    <w:lvl w:ilvl="0">
      <w:start w:val="1"/>
      <w:numFmt w:val="decimal"/>
      <w:lvlText w:val="%1.0"/>
      <w:lvlJc w:val="left"/>
      <w:pPr>
        <w:ind w:left="600" w:hanging="600"/>
      </w:pPr>
      <w:rPr>
        <w:rFonts w:hint="default"/>
      </w:rPr>
    </w:lvl>
    <w:lvl w:ilvl="1">
      <w:start w:val="1"/>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1" w15:restartNumberingAfterBreak="0">
    <w:nsid w:val="73F95D3B"/>
    <w:multiLevelType w:val="hybridMultilevel"/>
    <w:tmpl w:val="DE74B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153EF"/>
    <w:multiLevelType w:val="multilevel"/>
    <w:tmpl w:val="9366581E"/>
    <w:lvl w:ilvl="0">
      <w:start w:val="6"/>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3" w15:restartNumberingAfterBreak="0">
    <w:nsid w:val="766376F1"/>
    <w:multiLevelType w:val="multilevel"/>
    <w:tmpl w:val="8F9C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70263E2"/>
    <w:multiLevelType w:val="multilevel"/>
    <w:tmpl w:val="36585B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D4636DA"/>
    <w:multiLevelType w:val="hybridMultilevel"/>
    <w:tmpl w:val="24567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3154083">
    <w:abstractNumId w:val="10"/>
  </w:num>
  <w:num w:numId="2" w16cid:durableId="217480747">
    <w:abstractNumId w:val="15"/>
  </w:num>
  <w:num w:numId="3" w16cid:durableId="298387127">
    <w:abstractNumId w:val="43"/>
  </w:num>
  <w:num w:numId="4" w16cid:durableId="296493726">
    <w:abstractNumId w:val="30"/>
  </w:num>
  <w:num w:numId="5" w16cid:durableId="1221289402">
    <w:abstractNumId w:val="32"/>
  </w:num>
  <w:num w:numId="6" w16cid:durableId="1688019044">
    <w:abstractNumId w:val="22"/>
  </w:num>
  <w:num w:numId="7" w16cid:durableId="1675768301">
    <w:abstractNumId w:val="27"/>
  </w:num>
  <w:num w:numId="8" w16cid:durableId="1643147069">
    <w:abstractNumId w:val="20"/>
  </w:num>
  <w:num w:numId="9" w16cid:durableId="166872801">
    <w:abstractNumId w:val="41"/>
  </w:num>
  <w:num w:numId="10" w16cid:durableId="2035692106">
    <w:abstractNumId w:val="4"/>
  </w:num>
  <w:num w:numId="11" w16cid:durableId="1066799679">
    <w:abstractNumId w:val="0"/>
  </w:num>
  <w:num w:numId="12" w16cid:durableId="1570657168">
    <w:abstractNumId w:val="45"/>
  </w:num>
  <w:num w:numId="13" w16cid:durableId="1879194059">
    <w:abstractNumId w:val="39"/>
  </w:num>
  <w:num w:numId="14" w16cid:durableId="1531183513">
    <w:abstractNumId w:val="2"/>
  </w:num>
  <w:num w:numId="15" w16cid:durableId="874273997">
    <w:abstractNumId w:val="36"/>
  </w:num>
  <w:num w:numId="16" w16cid:durableId="1191381525">
    <w:abstractNumId w:val="24"/>
  </w:num>
  <w:num w:numId="17" w16cid:durableId="1925264496">
    <w:abstractNumId w:val="33"/>
  </w:num>
  <w:num w:numId="18" w16cid:durableId="1669559204">
    <w:abstractNumId w:val="40"/>
  </w:num>
  <w:num w:numId="19" w16cid:durableId="1727727924">
    <w:abstractNumId w:val="6"/>
  </w:num>
  <w:num w:numId="20" w16cid:durableId="915556675">
    <w:abstractNumId w:val="5"/>
  </w:num>
  <w:num w:numId="21" w16cid:durableId="1044866336">
    <w:abstractNumId w:val="9"/>
  </w:num>
  <w:num w:numId="22" w16cid:durableId="886140798">
    <w:abstractNumId w:val="23"/>
  </w:num>
  <w:num w:numId="23" w16cid:durableId="1049378795">
    <w:abstractNumId w:val="18"/>
  </w:num>
  <w:num w:numId="24" w16cid:durableId="1344240248">
    <w:abstractNumId w:val="13"/>
  </w:num>
  <w:num w:numId="25" w16cid:durableId="1224606241">
    <w:abstractNumId w:val="34"/>
  </w:num>
  <w:num w:numId="26" w16cid:durableId="1365400168">
    <w:abstractNumId w:val="38"/>
  </w:num>
  <w:num w:numId="27" w16cid:durableId="726534069">
    <w:abstractNumId w:val="3"/>
  </w:num>
  <w:num w:numId="28" w16cid:durableId="1213345340">
    <w:abstractNumId w:val="26"/>
  </w:num>
  <w:num w:numId="29" w16cid:durableId="2011981876">
    <w:abstractNumId w:val="8"/>
  </w:num>
  <w:num w:numId="30" w16cid:durableId="1743985374">
    <w:abstractNumId w:val="42"/>
  </w:num>
  <w:num w:numId="31" w16cid:durableId="793137537">
    <w:abstractNumId w:val="29"/>
  </w:num>
  <w:num w:numId="32" w16cid:durableId="1476990114">
    <w:abstractNumId w:val="25"/>
  </w:num>
  <w:num w:numId="33" w16cid:durableId="477763828">
    <w:abstractNumId w:val="14"/>
  </w:num>
  <w:num w:numId="34" w16cid:durableId="140120311">
    <w:abstractNumId w:val="1"/>
  </w:num>
  <w:num w:numId="35" w16cid:durableId="1843660740">
    <w:abstractNumId w:val="44"/>
  </w:num>
  <w:num w:numId="36" w16cid:durableId="1909338917">
    <w:abstractNumId w:val="12"/>
  </w:num>
  <w:num w:numId="37" w16cid:durableId="1172136364">
    <w:abstractNumId w:val="31"/>
  </w:num>
  <w:num w:numId="38" w16cid:durableId="827870326">
    <w:abstractNumId w:val="19"/>
  </w:num>
  <w:num w:numId="39" w16cid:durableId="1649169958">
    <w:abstractNumId w:val="7"/>
  </w:num>
  <w:num w:numId="40" w16cid:durableId="969172503">
    <w:abstractNumId w:val="37"/>
  </w:num>
  <w:num w:numId="41" w16cid:durableId="11272339">
    <w:abstractNumId w:val="28"/>
  </w:num>
  <w:num w:numId="42" w16cid:durableId="815342359">
    <w:abstractNumId w:val="11"/>
  </w:num>
  <w:num w:numId="43" w16cid:durableId="1147941575">
    <w:abstractNumId w:val="35"/>
  </w:num>
  <w:num w:numId="44" w16cid:durableId="2003921678">
    <w:abstractNumId w:val="21"/>
  </w:num>
  <w:num w:numId="45" w16cid:durableId="975453051">
    <w:abstractNumId w:val="17"/>
  </w:num>
  <w:num w:numId="46" w16cid:durableId="32906656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3BA"/>
    <w:rsid w:val="00132B69"/>
    <w:rsid w:val="0039517A"/>
    <w:rsid w:val="004E2BEC"/>
    <w:rsid w:val="004F72B2"/>
    <w:rsid w:val="00504DE7"/>
    <w:rsid w:val="0069261D"/>
    <w:rsid w:val="00731DE8"/>
    <w:rsid w:val="00783B04"/>
    <w:rsid w:val="00796F7E"/>
    <w:rsid w:val="0097547A"/>
    <w:rsid w:val="00B85C11"/>
    <w:rsid w:val="00C23A2B"/>
    <w:rsid w:val="00C313BA"/>
    <w:rsid w:val="00E50EFE"/>
    <w:rsid w:val="00E93F11"/>
    <w:rsid w:val="00E94220"/>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500A7"/>
  <w15:chartTrackingRefBased/>
  <w15:docId w15:val="{77357881-4D5F-3049-8F11-B27858143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72B2"/>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F72B2"/>
    <w:pPr>
      <w:keepNext/>
      <w:keepLines/>
      <w:pageBreakBefore/>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313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313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313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13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13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13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13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13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72B2"/>
    <w:rPr>
      <w:rFonts w:asciiTheme="majorHAnsi" w:eastAsiaTheme="majorEastAsia" w:hAnsiTheme="majorHAnsi" w:cstheme="majorBidi"/>
      <w:color w:val="0F4761" w:themeColor="accent1" w:themeShade="BF"/>
      <w:kern w:val="0"/>
      <w:sz w:val="40"/>
      <w:szCs w:val="40"/>
      <w:lang w:val="en-US"/>
      <w14:ligatures w14:val="none"/>
    </w:rPr>
  </w:style>
  <w:style w:type="character" w:customStyle="1" w:styleId="Heading2Char">
    <w:name w:val="Heading 2 Char"/>
    <w:basedOn w:val="DefaultParagraphFont"/>
    <w:link w:val="Heading2"/>
    <w:uiPriority w:val="9"/>
    <w:rsid w:val="00C313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313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C313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13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13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13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13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13BA"/>
    <w:rPr>
      <w:rFonts w:eastAsiaTheme="majorEastAsia" w:cstheme="majorBidi"/>
      <w:color w:val="272727" w:themeColor="text1" w:themeTint="D8"/>
    </w:rPr>
  </w:style>
  <w:style w:type="paragraph" w:styleId="Title">
    <w:name w:val="Title"/>
    <w:basedOn w:val="Normal"/>
    <w:next w:val="Normal"/>
    <w:link w:val="TitleChar"/>
    <w:uiPriority w:val="10"/>
    <w:qFormat/>
    <w:rsid w:val="00C313B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13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13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13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13BA"/>
    <w:pPr>
      <w:spacing w:before="160"/>
      <w:jc w:val="center"/>
    </w:pPr>
    <w:rPr>
      <w:i/>
      <w:iCs/>
      <w:color w:val="404040" w:themeColor="text1" w:themeTint="BF"/>
    </w:rPr>
  </w:style>
  <w:style w:type="character" w:customStyle="1" w:styleId="QuoteChar">
    <w:name w:val="Quote Char"/>
    <w:basedOn w:val="DefaultParagraphFont"/>
    <w:link w:val="Quote"/>
    <w:uiPriority w:val="29"/>
    <w:rsid w:val="00C313BA"/>
    <w:rPr>
      <w:i/>
      <w:iCs/>
      <w:color w:val="404040" w:themeColor="text1" w:themeTint="BF"/>
    </w:rPr>
  </w:style>
  <w:style w:type="paragraph" w:styleId="ListParagraph">
    <w:name w:val="List Paragraph"/>
    <w:basedOn w:val="Normal"/>
    <w:uiPriority w:val="34"/>
    <w:qFormat/>
    <w:rsid w:val="00C313BA"/>
    <w:pPr>
      <w:ind w:left="720"/>
      <w:contextualSpacing/>
    </w:pPr>
  </w:style>
  <w:style w:type="character" w:styleId="IntenseEmphasis">
    <w:name w:val="Intense Emphasis"/>
    <w:basedOn w:val="DefaultParagraphFont"/>
    <w:uiPriority w:val="21"/>
    <w:qFormat/>
    <w:rsid w:val="00C313BA"/>
    <w:rPr>
      <w:i/>
      <w:iCs/>
      <w:color w:val="0F4761" w:themeColor="accent1" w:themeShade="BF"/>
    </w:rPr>
  </w:style>
  <w:style w:type="paragraph" w:styleId="IntenseQuote">
    <w:name w:val="Intense Quote"/>
    <w:basedOn w:val="Normal"/>
    <w:next w:val="Normal"/>
    <w:link w:val="IntenseQuoteChar"/>
    <w:uiPriority w:val="30"/>
    <w:qFormat/>
    <w:rsid w:val="00C313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13BA"/>
    <w:rPr>
      <w:i/>
      <w:iCs/>
      <w:color w:val="0F4761" w:themeColor="accent1" w:themeShade="BF"/>
    </w:rPr>
  </w:style>
  <w:style w:type="character" w:styleId="IntenseReference">
    <w:name w:val="Intense Reference"/>
    <w:basedOn w:val="DefaultParagraphFont"/>
    <w:uiPriority w:val="32"/>
    <w:qFormat/>
    <w:rsid w:val="00C313BA"/>
    <w:rPr>
      <w:b/>
      <w:bCs/>
      <w:smallCaps/>
      <w:color w:val="0F4761" w:themeColor="accent1" w:themeShade="BF"/>
      <w:spacing w:val="5"/>
    </w:rPr>
  </w:style>
  <w:style w:type="paragraph" w:customStyle="1" w:styleId="p1">
    <w:name w:val="p1"/>
    <w:basedOn w:val="Normal"/>
    <w:rsid w:val="00C313BA"/>
    <w:pPr>
      <w:spacing w:before="100" w:beforeAutospacing="1" w:after="100" w:afterAutospacing="1"/>
    </w:pPr>
  </w:style>
  <w:style w:type="character" w:customStyle="1" w:styleId="s1">
    <w:name w:val="s1"/>
    <w:basedOn w:val="DefaultParagraphFont"/>
    <w:rsid w:val="00C313BA"/>
  </w:style>
  <w:style w:type="paragraph" w:customStyle="1" w:styleId="p3">
    <w:name w:val="p3"/>
    <w:basedOn w:val="Normal"/>
    <w:rsid w:val="00C313BA"/>
    <w:pPr>
      <w:spacing w:before="100" w:beforeAutospacing="1" w:after="100" w:afterAutospacing="1"/>
    </w:pPr>
  </w:style>
  <w:style w:type="paragraph" w:customStyle="1" w:styleId="p2">
    <w:name w:val="p2"/>
    <w:basedOn w:val="Normal"/>
    <w:rsid w:val="00C313BA"/>
    <w:pPr>
      <w:spacing w:before="100" w:beforeAutospacing="1" w:after="100" w:afterAutospacing="1"/>
    </w:pPr>
  </w:style>
  <w:style w:type="character" w:customStyle="1" w:styleId="apple-converted-space">
    <w:name w:val="apple-converted-space"/>
    <w:basedOn w:val="DefaultParagraphFont"/>
    <w:rsid w:val="00C313BA"/>
  </w:style>
  <w:style w:type="table" w:styleId="TableGrid">
    <w:name w:val="Table Grid"/>
    <w:basedOn w:val="TableNormal"/>
    <w:uiPriority w:val="39"/>
    <w:rsid w:val="00E50E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E50EFE"/>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1">
    <w:name w:val="Grid Table 4 Accent 1"/>
    <w:basedOn w:val="TableNormal"/>
    <w:uiPriority w:val="49"/>
    <w:rsid w:val="00E50EFE"/>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6Colorful-Accent1">
    <w:name w:val="Grid Table 6 Colorful Accent 1"/>
    <w:basedOn w:val="TableNormal"/>
    <w:uiPriority w:val="51"/>
    <w:rsid w:val="00E50EFE"/>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6Colorful-Accent4">
    <w:name w:val="Grid Table 6 Colorful Accent 4"/>
    <w:basedOn w:val="TableNormal"/>
    <w:uiPriority w:val="51"/>
    <w:rsid w:val="00E50EFE"/>
    <w:pPr>
      <w:spacing w:after="0" w:line="240" w:lineRule="auto"/>
    </w:pPr>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7Colorful-Accent1">
    <w:name w:val="Grid Table 7 Colorful Accent 1"/>
    <w:basedOn w:val="TableNormal"/>
    <w:uiPriority w:val="52"/>
    <w:rsid w:val="00E50EFE"/>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ListTable3-Accent4">
    <w:name w:val="List Table 3 Accent 4"/>
    <w:basedOn w:val="TableNormal"/>
    <w:uiPriority w:val="48"/>
    <w:rsid w:val="00E50EFE"/>
    <w:pPr>
      <w:spacing w:after="0" w:line="240" w:lineRule="auto"/>
    </w:p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styleId="ListTable4-Accent1">
    <w:name w:val="List Table 4 Accent 1"/>
    <w:basedOn w:val="TableNormal"/>
    <w:uiPriority w:val="49"/>
    <w:rsid w:val="00E50EFE"/>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p4">
    <w:name w:val="p4"/>
    <w:basedOn w:val="Normal"/>
    <w:rsid w:val="004F72B2"/>
    <w:pPr>
      <w:spacing w:before="100" w:beforeAutospacing="1" w:after="100" w:afterAutospacing="1"/>
    </w:pPr>
  </w:style>
  <w:style w:type="paragraph" w:styleId="NoSpacing">
    <w:name w:val="No Spacing"/>
    <w:link w:val="NoSpacingChar"/>
    <w:uiPriority w:val="1"/>
    <w:qFormat/>
    <w:rsid w:val="004F72B2"/>
    <w:pPr>
      <w:spacing w:after="0" w:line="240" w:lineRule="auto"/>
    </w:pPr>
    <w:rPr>
      <w:rFonts w:eastAsiaTheme="minorEastAsia"/>
      <w:kern w:val="0"/>
      <w:sz w:val="22"/>
      <w:szCs w:val="22"/>
      <w:lang w:val="en-US" w:eastAsia="zh-CN"/>
      <w14:ligatures w14:val="none"/>
    </w:rPr>
  </w:style>
  <w:style w:type="character" w:customStyle="1" w:styleId="NoSpacingChar">
    <w:name w:val="No Spacing Char"/>
    <w:basedOn w:val="DefaultParagraphFont"/>
    <w:link w:val="NoSpacing"/>
    <w:uiPriority w:val="1"/>
    <w:rsid w:val="004F72B2"/>
    <w:rPr>
      <w:rFonts w:eastAsiaTheme="minorEastAsia"/>
      <w:kern w:val="0"/>
      <w:sz w:val="22"/>
      <w:szCs w:val="22"/>
      <w:lang w:val="en-US" w:eastAsia="zh-CN"/>
      <w14:ligatures w14:val="none"/>
    </w:rPr>
  </w:style>
  <w:style w:type="paragraph" w:styleId="TOCHeading">
    <w:name w:val="TOC Heading"/>
    <w:basedOn w:val="Heading1"/>
    <w:next w:val="Normal"/>
    <w:uiPriority w:val="39"/>
    <w:unhideWhenUsed/>
    <w:qFormat/>
    <w:rsid w:val="004F72B2"/>
    <w:pPr>
      <w:spacing w:before="480" w:after="0"/>
      <w:outlineLvl w:val="9"/>
    </w:pPr>
    <w:rPr>
      <w:b/>
      <w:bCs/>
      <w:sz w:val="28"/>
      <w:szCs w:val="28"/>
    </w:rPr>
  </w:style>
  <w:style w:type="paragraph" w:styleId="TOC1">
    <w:name w:val="toc 1"/>
    <w:basedOn w:val="Normal"/>
    <w:next w:val="Normal"/>
    <w:autoRedefine/>
    <w:uiPriority w:val="39"/>
    <w:unhideWhenUsed/>
    <w:rsid w:val="004F72B2"/>
    <w:pPr>
      <w:spacing w:before="120"/>
    </w:pPr>
    <w:rPr>
      <w:b/>
      <w:bCs/>
      <w:i/>
      <w:iCs/>
    </w:rPr>
  </w:style>
  <w:style w:type="paragraph" w:styleId="TOC2">
    <w:name w:val="toc 2"/>
    <w:basedOn w:val="Normal"/>
    <w:next w:val="Normal"/>
    <w:autoRedefine/>
    <w:uiPriority w:val="39"/>
    <w:unhideWhenUsed/>
    <w:rsid w:val="004F72B2"/>
    <w:pPr>
      <w:spacing w:before="120"/>
      <w:ind w:left="220"/>
    </w:pPr>
    <w:rPr>
      <w:b/>
      <w:bCs/>
    </w:rPr>
  </w:style>
  <w:style w:type="paragraph" w:styleId="TOC3">
    <w:name w:val="toc 3"/>
    <w:basedOn w:val="Normal"/>
    <w:next w:val="Normal"/>
    <w:autoRedefine/>
    <w:uiPriority w:val="39"/>
    <w:unhideWhenUsed/>
    <w:rsid w:val="004F72B2"/>
    <w:pPr>
      <w:ind w:left="440"/>
    </w:pPr>
    <w:rPr>
      <w:sz w:val="20"/>
      <w:szCs w:val="20"/>
    </w:rPr>
  </w:style>
  <w:style w:type="character" w:styleId="Hyperlink">
    <w:name w:val="Hyperlink"/>
    <w:basedOn w:val="DefaultParagraphFont"/>
    <w:uiPriority w:val="99"/>
    <w:unhideWhenUsed/>
    <w:rsid w:val="004F72B2"/>
    <w:rPr>
      <w:color w:val="467886" w:themeColor="hyperlink"/>
      <w:u w:val="single"/>
    </w:rPr>
  </w:style>
  <w:style w:type="paragraph" w:styleId="TOC4">
    <w:name w:val="toc 4"/>
    <w:basedOn w:val="Normal"/>
    <w:next w:val="Normal"/>
    <w:autoRedefine/>
    <w:uiPriority w:val="39"/>
    <w:semiHidden/>
    <w:unhideWhenUsed/>
    <w:rsid w:val="004F72B2"/>
    <w:pPr>
      <w:ind w:left="660"/>
    </w:pPr>
    <w:rPr>
      <w:sz w:val="20"/>
      <w:szCs w:val="20"/>
    </w:rPr>
  </w:style>
  <w:style w:type="paragraph" w:styleId="TOC5">
    <w:name w:val="toc 5"/>
    <w:basedOn w:val="Normal"/>
    <w:next w:val="Normal"/>
    <w:autoRedefine/>
    <w:uiPriority w:val="39"/>
    <w:semiHidden/>
    <w:unhideWhenUsed/>
    <w:rsid w:val="004F72B2"/>
    <w:pPr>
      <w:ind w:left="880"/>
    </w:pPr>
    <w:rPr>
      <w:sz w:val="20"/>
      <w:szCs w:val="20"/>
    </w:rPr>
  </w:style>
  <w:style w:type="paragraph" w:styleId="TOC6">
    <w:name w:val="toc 6"/>
    <w:basedOn w:val="Normal"/>
    <w:next w:val="Normal"/>
    <w:autoRedefine/>
    <w:uiPriority w:val="39"/>
    <w:semiHidden/>
    <w:unhideWhenUsed/>
    <w:rsid w:val="004F72B2"/>
    <w:pPr>
      <w:ind w:left="1100"/>
    </w:pPr>
    <w:rPr>
      <w:sz w:val="20"/>
      <w:szCs w:val="20"/>
    </w:rPr>
  </w:style>
  <w:style w:type="paragraph" w:styleId="TOC7">
    <w:name w:val="toc 7"/>
    <w:basedOn w:val="Normal"/>
    <w:next w:val="Normal"/>
    <w:autoRedefine/>
    <w:uiPriority w:val="39"/>
    <w:semiHidden/>
    <w:unhideWhenUsed/>
    <w:rsid w:val="004F72B2"/>
    <w:pPr>
      <w:ind w:left="1320"/>
    </w:pPr>
    <w:rPr>
      <w:sz w:val="20"/>
      <w:szCs w:val="20"/>
    </w:rPr>
  </w:style>
  <w:style w:type="paragraph" w:styleId="TOC8">
    <w:name w:val="toc 8"/>
    <w:basedOn w:val="Normal"/>
    <w:next w:val="Normal"/>
    <w:autoRedefine/>
    <w:uiPriority w:val="39"/>
    <w:semiHidden/>
    <w:unhideWhenUsed/>
    <w:rsid w:val="004F72B2"/>
    <w:pPr>
      <w:ind w:left="1540"/>
    </w:pPr>
    <w:rPr>
      <w:sz w:val="20"/>
      <w:szCs w:val="20"/>
    </w:rPr>
  </w:style>
  <w:style w:type="paragraph" w:styleId="TOC9">
    <w:name w:val="toc 9"/>
    <w:basedOn w:val="Normal"/>
    <w:next w:val="Normal"/>
    <w:autoRedefine/>
    <w:uiPriority w:val="39"/>
    <w:semiHidden/>
    <w:unhideWhenUsed/>
    <w:rsid w:val="004F72B2"/>
    <w:pPr>
      <w:ind w:left="1760"/>
    </w:pPr>
    <w:rPr>
      <w:sz w:val="20"/>
      <w:szCs w:val="20"/>
    </w:rPr>
  </w:style>
  <w:style w:type="paragraph" w:styleId="Header">
    <w:name w:val="header"/>
    <w:basedOn w:val="Normal"/>
    <w:link w:val="HeaderChar"/>
    <w:uiPriority w:val="99"/>
    <w:unhideWhenUsed/>
    <w:rsid w:val="004F72B2"/>
    <w:pPr>
      <w:tabs>
        <w:tab w:val="center" w:pos="4680"/>
        <w:tab w:val="right" w:pos="9360"/>
      </w:tabs>
    </w:pPr>
  </w:style>
  <w:style w:type="character" w:customStyle="1" w:styleId="HeaderChar">
    <w:name w:val="Header Char"/>
    <w:basedOn w:val="DefaultParagraphFont"/>
    <w:link w:val="Header"/>
    <w:uiPriority w:val="99"/>
    <w:rsid w:val="004F72B2"/>
    <w:rPr>
      <w:rFonts w:eastAsiaTheme="minorEastAsia"/>
      <w:kern w:val="0"/>
      <w:sz w:val="22"/>
      <w:szCs w:val="22"/>
      <w:lang w:val="en-US"/>
      <w14:ligatures w14:val="none"/>
    </w:rPr>
  </w:style>
  <w:style w:type="paragraph" w:styleId="Footer">
    <w:name w:val="footer"/>
    <w:basedOn w:val="Normal"/>
    <w:link w:val="FooterChar"/>
    <w:uiPriority w:val="99"/>
    <w:unhideWhenUsed/>
    <w:rsid w:val="004F72B2"/>
    <w:pPr>
      <w:tabs>
        <w:tab w:val="center" w:pos="4680"/>
        <w:tab w:val="right" w:pos="9360"/>
      </w:tabs>
    </w:pPr>
  </w:style>
  <w:style w:type="character" w:customStyle="1" w:styleId="FooterChar">
    <w:name w:val="Footer Char"/>
    <w:basedOn w:val="DefaultParagraphFont"/>
    <w:link w:val="Footer"/>
    <w:uiPriority w:val="99"/>
    <w:rsid w:val="004F72B2"/>
    <w:rPr>
      <w:rFonts w:eastAsiaTheme="minorEastAsia"/>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https://owasp.org/Top10/" TargetMode="External"/><Relationship Id="rId21" Type="http://schemas.openxmlformats.org/officeDocument/2006/relationships/image" Target="media/image13.png"/><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s://nikunjb.com/modules/network-security/assets/dependency-check-report.html" TargetMode="Externa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yperlink" Target="https://eur-lex.europa.eu/eli/reg/2016/679/oj"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hyperlink" Target="https://nikunjb.com/modules/network-security/assets/burp-suit-report.html"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yperlink" Target="https://owasp.org/www-project-web-security-testing-guide/" TargetMode="External"/><Relationship Id="rId36" Type="http://schemas.openxmlformats.org/officeDocument/2006/relationships/glossaryDocument" Target="glossary/document.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hyperlink" Target="https://nikunjb.com/modules/network-security/assets/2025-09-04-ZAP-Report-.html"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https://owasp.org/www-community/OWASP_Risk_Rating_Methodology" TargetMode="External"/><Relationship Id="rId30" Type="http://schemas.openxmlformats.org/officeDocument/2006/relationships/hyperlink" Target="https://www.pcisecuritystandards.org/document_library" TargetMode="External"/><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A29EA76DE426A4EA12FDA6C9B26E7FD"/>
        <w:category>
          <w:name w:val="General"/>
          <w:gallery w:val="placeholder"/>
        </w:category>
        <w:types>
          <w:type w:val="bbPlcHdr"/>
        </w:types>
        <w:behaviors>
          <w:behavior w:val="content"/>
        </w:behaviors>
        <w:guid w:val="{46F17DDE-AEAE-244C-9760-B962FA09C9B9}"/>
      </w:docPartPr>
      <w:docPartBody>
        <w:p w:rsidR="00000000" w:rsidRDefault="00D91952" w:rsidP="00D91952">
          <w:pPr>
            <w:pStyle w:val="5A29EA76DE426A4EA12FDA6C9B26E7FD"/>
          </w:pPr>
          <w:r>
            <w:rPr>
              <w:color w:val="156082"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952"/>
    <w:rsid w:val="00616455"/>
    <w:rsid w:val="00C23A2B"/>
    <w:rsid w:val="00D91952"/>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A29EA76DE426A4EA12FDA6C9B26E7FD">
    <w:name w:val="5A29EA76DE426A4EA12FDA6C9B26E7FD"/>
    <w:rsid w:val="00D9195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This report presents the security assessment of Altoro Mutual’s online banking application, pointing out the key vulnerabilities, regulatory compliance gaps, and prioritised recommendations for risk mitigation.</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5814490-589B-484D-BBA7-534A823BC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24</Pages>
  <Words>5640</Words>
  <Characters>32148</Characters>
  <Application>Microsoft Office Word</Application>
  <DocSecurity>0</DocSecurity>
  <Lines>267</Lines>
  <Paragraphs>75</Paragraphs>
  <ScaleCrop>false</ScaleCrop>
  <Company/>
  <LinksUpToDate>false</LinksUpToDate>
  <CharactersWithSpaces>37713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Altoro Mutual</dc:title>
  <dc:subject>Security Assessment and Audit Report</dc:subject>
  <dc:creator>Nikunj Bhalotia</dc:creator>
  <cp:keywords/>
  <dc:description/>
  <cp:lastModifiedBy>Nikunj Bhalotia</cp:lastModifiedBy>
  <cp:revision>6</cp:revision>
  <dcterms:created xsi:type="dcterms:W3CDTF">2025-09-04T09:33:00Z</dcterms:created>
  <dcterms:modified xsi:type="dcterms:W3CDTF">2025-09-04T11:42:00Z</dcterms:modified>
</cp:coreProperties>
</file>