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931423883"/>
        <w:docPartObj>
          <w:docPartGallery w:val="Cover Pages"/>
          <w:docPartUnique/>
        </w:docPartObj>
      </w:sdtPr>
      <w:sdtContent>
        <w:p w14:paraId="14493D79" w14:textId="4683B982" w:rsidR="00C20F59" w:rsidRDefault="00C20F59">
          <w:r>
            <w:rPr>
              <w:noProof/>
            </w:rPr>
            <mc:AlternateContent>
              <mc:Choice Requires="wpg">
                <w:drawing>
                  <wp:anchor distT="0" distB="0" distL="114300" distR="114300" simplePos="0" relativeHeight="251662336" behindDoc="0" locked="0" layoutInCell="1" allowOverlap="1" wp14:anchorId="58C8185B" wp14:editId="0F5B4D4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7"/>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47C2F954" id="Group 1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" path="m,l7312660,r,1129665l3619500,733425,,1091565,,xe" fillcolor="#156082 [3204]" stroked="f" strokeweight="1.5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" stroked="f" strokeweight="1.5pt">
                      <v:fill r:id="rId8"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3CAF6332" wp14:editId="2F7D51ED">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21"/>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6DD12A09" w14:textId="38D48D74" w:rsidR="00C20F59" w:rsidRDefault="00C20F59">
                                    <w:pPr>
                                      <w:pStyle w:val="NoSpacing"/>
                                      <w:jc w:val="right"/>
                                      <w:rPr>
                                        <w:color w:val="595959" w:themeColor="text1" w:themeTint="A6"/>
                                        <w:sz w:val="28"/>
                                        <w:szCs w:val="28"/>
                                      </w:rPr>
                                    </w:pPr>
                                    <w:r>
                                      <w:rPr>
                                        <w:color w:val="595959" w:themeColor="text1" w:themeTint="A6"/>
                                        <w:sz w:val="28"/>
                                        <w:szCs w:val="28"/>
                                      </w:rPr>
                                      <w:t>Nikunj Bhalotia</w:t>
                                    </w:r>
                                  </w:p>
                                </w:sdtContent>
                              </w:sdt>
                              <w:p w14:paraId="0C467C15" w14:textId="4E84635F" w:rsidR="00C20F59" w:rsidRDefault="00C20F59">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485585">
                                      <w:rPr>
                                        <w:color w:val="595959" w:themeColor="text1" w:themeTint="A6"/>
                                        <w:sz w:val="18"/>
                                        <w:szCs w:val="18"/>
                                      </w:rPr>
                                      <w:t>Nikunj.trident@gmail.com</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3CAF6332" id="_x0000_t202" coordsize="21600,21600" o:spt="202" path="m,l,21600r21600,l21600,xe">
                    <v:stroke joinstyle="miter"/>
                    <v:path gradientshapeok="t" o:connecttype="rect"/>
                  </v:shapetype>
                  <v:shape id="Text Box 21"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" filled="f" stroked="f" strokeweight=".5pt">
                    <v:textbox inset="126pt,0,54pt,0">
                      <w:txbxContent>
                        <w:sdt>
                          <w:sdtPr>
                            <w:rPr>
                              <w:color w:val="595959" w:themeColor="text1" w:themeTint="A6"/>
                              <w:sz w:val="28"/>
                              <w:szCs w:val="28"/>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6DD12A09" w14:textId="38D48D74" w:rsidR="00C20F59" w:rsidRDefault="00C20F59">
                              <w:pPr>
                                <w:pStyle w:val="NoSpacing"/>
                                <w:jc w:val="right"/>
                                <w:rPr>
                                  <w:color w:val="595959" w:themeColor="text1" w:themeTint="A6"/>
                                  <w:sz w:val="28"/>
                                  <w:szCs w:val="28"/>
                                </w:rPr>
                              </w:pPr>
                              <w:r>
                                <w:rPr>
                                  <w:color w:val="595959" w:themeColor="text1" w:themeTint="A6"/>
                                  <w:sz w:val="28"/>
                                  <w:szCs w:val="28"/>
                                </w:rPr>
                                <w:t>Nikunj Bhalotia</w:t>
                              </w:r>
                            </w:p>
                          </w:sdtContent>
                        </w:sdt>
                        <w:p w14:paraId="0C467C15" w14:textId="4E84635F" w:rsidR="00C20F59" w:rsidRDefault="00C20F59">
                          <w:pPr>
                            <w:pStyle w:val="NoSpacing"/>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Content>
                              <w:r w:rsidR="00485585">
                                <w:rPr>
                                  <w:color w:val="595959" w:themeColor="text1" w:themeTint="A6"/>
                                  <w:sz w:val="18"/>
                                  <w:szCs w:val="18"/>
                                </w:rPr>
                                <w:t>Nikunj.trident@gmail.com</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75BCC5FD" wp14:editId="66047365">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2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14A3B0" w14:textId="77777777" w:rsidR="00C20F59" w:rsidRDefault="00C20F59">
                                <w:pPr>
                                  <w:pStyle w:val="NoSpacing"/>
                                  <w:jc w:val="right"/>
                                  <w:rPr>
                                    <w:color w:val="156082" w:themeColor="accent1"/>
                                    <w:sz w:val="28"/>
                                    <w:szCs w:val="28"/>
                                  </w:rPr>
                                </w:pPr>
                                <w:r>
                                  <w:rPr>
                                    <w:color w:val="156082" w:themeColor="accent1"/>
                                    <w:sz w:val="28"/>
                                    <w:szCs w:val="28"/>
                                  </w:rPr>
                                  <w:t>Abstract</w:t>
                                </w:r>
                              </w:p>
                              <w:sdt>
                                <w:sdtPr>
                                  <w:rPr>
                                    <w:rStyle w:val="Heading1Char"/>
                                    <w:rFonts w:asciiTheme="minorHAnsi" w:hAnsiTheme="minorHAnsi"/>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p w14:paraId="27D88802" w14:textId="14AE3B7E" w:rsidR="00C20F59" w:rsidRDefault="00485585">
                                    <w:pPr>
                                      <w:pStyle w:val="NoSpacing"/>
                                      <w:jc w:val="right"/>
                                      <w:rPr>
                                        <w:color w:val="595959" w:themeColor="text1" w:themeTint="A6"/>
                                        <w:sz w:val="20"/>
                                        <w:szCs w:val="20"/>
                                      </w:rPr>
                                    </w:pPr>
                                    <w:r>
                                      <w:rPr>
                                        <w:rStyle w:val="Heading1Char"/>
                                        <w:rFonts w:asciiTheme="minorHAnsi" w:hAnsiTheme="minorHAnsi"/>
                                        <w:sz w:val="20"/>
                                        <w:szCs w:val="20"/>
                                      </w:rPr>
                                      <w:t xml:space="preserve">This report is </w:t>
                                    </w:r>
                                    <w:r w:rsidR="005135A5">
                                      <w:rPr>
                                        <w:rStyle w:val="Heading1Char"/>
                                        <w:rFonts w:asciiTheme="minorHAnsi" w:hAnsiTheme="minorHAnsi"/>
                                        <w:sz w:val="20"/>
                                        <w:szCs w:val="20"/>
                                      </w:rPr>
                                      <w:t xml:space="preserve">prepared </w:t>
                                    </w:r>
                                    <w:r>
                                      <w:rPr>
                                        <w:rStyle w:val="Heading1Char"/>
                                        <w:rFonts w:asciiTheme="minorHAnsi" w:hAnsiTheme="minorHAnsi"/>
                                        <w:sz w:val="20"/>
                                        <w:szCs w:val="20"/>
                                      </w:rPr>
                                      <w:t>t</w:t>
                                    </w:r>
                                    <w:r w:rsidRPr="00485585">
                                      <w:rPr>
                                        <w:rStyle w:val="Heading1Char"/>
                                        <w:rFonts w:asciiTheme="minorHAnsi" w:hAnsiTheme="minorHAnsi"/>
                                        <w:sz w:val="20"/>
                                        <w:szCs w:val="20"/>
                                      </w:rPr>
                                      <w:t>o identify, quantify, and mitigate the critical supply chain and product quality risks associated with Pampered Pets' transition to a global, automated digital business model.</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75BCC5FD" id="Text Box 2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" filled="f" stroked="f" strokeweight=".5pt">
                    <v:textbox style="mso-fit-shape-to-text:t" inset="126pt,0,54pt,0">
                      <w:txbxContent>
                        <w:p w14:paraId="7914A3B0" w14:textId="77777777" w:rsidR="00C20F59" w:rsidRDefault="00C20F59">
                          <w:pPr>
                            <w:pStyle w:val="NoSpacing"/>
                            <w:jc w:val="right"/>
                            <w:rPr>
                              <w:color w:val="156082" w:themeColor="accent1"/>
                              <w:sz w:val="28"/>
                              <w:szCs w:val="28"/>
                            </w:rPr>
                          </w:pPr>
                          <w:r>
                            <w:rPr>
                              <w:color w:val="156082" w:themeColor="accent1"/>
                              <w:sz w:val="28"/>
                              <w:szCs w:val="28"/>
                            </w:rPr>
                            <w:t>Abstract</w:t>
                          </w:r>
                        </w:p>
                        <w:sdt>
                          <w:sdtPr>
                            <w:rPr>
                              <w:rStyle w:val="Heading1Char"/>
                              <w:rFonts w:asciiTheme="minorHAnsi" w:hAnsiTheme="minorHAnsi"/>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p w14:paraId="27D88802" w14:textId="14AE3B7E" w:rsidR="00C20F59" w:rsidRDefault="00485585">
                              <w:pPr>
                                <w:pStyle w:val="NoSpacing"/>
                                <w:jc w:val="right"/>
                                <w:rPr>
                                  <w:color w:val="595959" w:themeColor="text1" w:themeTint="A6"/>
                                  <w:sz w:val="20"/>
                                  <w:szCs w:val="20"/>
                                </w:rPr>
                              </w:pPr>
                              <w:r>
                                <w:rPr>
                                  <w:rStyle w:val="Heading1Char"/>
                                  <w:rFonts w:asciiTheme="minorHAnsi" w:hAnsiTheme="minorHAnsi"/>
                                  <w:sz w:val="20"/>
                                  <w:szCs w:val="20"/>
                                </w:rPr>
                                <w:t xml:space="preserve">This report is </w:t>
                              </w:r>
                              <w:r w:rsidR="005135A5">
                                <w:rPr>
                                  <w:rStyle w:val="Heading1Char"/>
                                  <w:rFonts w:asciiTheme="minorHAnsi" w:hAnsiTheme="minorHAnsi"/>
                                  <w:sz w:val="20"/>
                                  <w:szCs w:val="20"/>
                                </w:rPr>
                                <w:t xml:space="preserve">prepared </w:t>
                              </w:r>
                              <w:r>
                                <w:rPr>
                                  <w:rStyle w:val="Heading1Char"/>
                                  <w:rFonts w:asciiTheme="minorHAnsi" w:hAnsiTheme="minorHAnsi"/>
                                  <w:sz w:val="20"/>
                                  <w:szCs w:val="20"/>
                                </w:rPr>
                                <w:t>t</w:t>
                              </w:r>
                              <w:r w:rsidRPr="00485585">
                                <w:rPr>
                                  <w:rStyle w:val="Heading1Char"/>
                                  <w:rFonts w:asciiTheme="minorHAnsi" w:hAnsiTheme="minorHAnsi"/>
                                  <w:sz w:val="20"/>
                                  <w:szCs w:val="20"/>
                                </w:rPr>
                                <w:t>o identify, quantify, and mitigate the critical supply chain and product quality risks associated with Pampered Pets' transition to a global, automated digital business model.</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53CBC687" wp14:editId="4B8C04E8">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25"/>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C81E18" w14:textId="79113EE0" w:rsidR="00C20F59" w:rsidRPr="00485585" w:rsidRDefault="00C20F59">
                                <w:pPr>
                                  <w:jc w:val="right"/>
                                  <w:rPr>
                                    <w:rFonts w:asciiTheme="minorHAnsi" w:hAnsiTheme="minorHAnsi"/>
                                    <w:color w:val="156082" w:themeColor="accent1"/>
                                    <w:sz w:val="64"/>
                                    <w:szCs w:val="64"/>
                                  </w:rPr>
                                </w:pPr>
                                <w:sdt>
                                  <w:sdtPr>
                                    <w:rPr>
                                      <w:rFonts w:asciiTheme="minorHAnsi" w:hAnsiTheme="minorHAnsi"/>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85585" w:rsidRPr="00485585">
                                      <w:rPr>
                                        <w:rFonts w:asciiTheme="minorHAnsi" w:hAnsiTheme="minorHAnsi"/>
                                        <w:caps/>
                                        <w:color w:val="156082" w:themeColor="accent1"/>
                                        <w:sz w:val="64"/>
                                        <w:szCs w:val="64"/>
                                      </w:rPr>
                                      <w:t>Pampered Pets</w:t>
                                    </w:r>
                                  </w:sdtContent>
                                </w:sdt>
                              </w:p>
                              <w:sdt>
                                <w:sdtPr>
                                  <w:rPr>
                                    <w:rFonts w:asciiTheme="minorHAnsi" w:hAnsiTheme="minorHAnsi"/>
                                    <w:sz w:val="20"/>
                                    <w:szCs w:val="20"/>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A37703C" w14:textId="282C40C2" w:rsidR="00C20F59" w:rsidRDefault="00485585">
                                    <w:pPr>
                                      <w:jc w:val="right"/>
                                      <w:rPr>
                                        <w:smallCaps/>
                                        <w:color w:val="404040" w:themeColor="text1" w:themeTint="BF"/>
                                        <w:sz w:val="36"/>
                                        <w:szCs w:val="36"/>
                                      </w:rPr>
                                    </w:pPr>
                                    <w:r w:rsidRPr="00485585">
                                      <w:rPr>
                                        <w:rFonts w:asciiTheme="minorHAnsi" w:hAnsiTheme="minorHAnsi"/>
                                        <w:sz w:val="20"/>
                                        <w:szCs w:val="20"/>
                                      </w:rPr>
                                      <w:t>Risk Management Executive Summary</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53CBC687" id="Text Box 25"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" filled="f" stroked="f" strokeweight=".5pt">
                    <v:textbox inset="126pt,0,54pt,0">
                      <w:txbxContent>
                        <w:p w14:paraId="7AC81E18" w14:textId="79113EE0" w:rsidR="00C20F59" w:rsidRPr="00485585" w:rsidRDefault="00C20F59">
                          <w:pPr>
                            <w:jc w:val="right"/>
                            <w:rPr>
                              <w:rFonts w:asciiTheme="minorHAnsi" w:hAnsiTheme="minorHAnsi"/>
                              <w:color w:val="156082" w:themeColor="accent1"/>
                              <w:sz w:val="64"/>
                              <w:szCs w:val="64"/>
                            </w:rPr>
                          </w:pPr>
                          <w:sdt>
                            <w:sdtPr>
                              <w:rPr>
                                <w:rFonts w:asciiTheme="minorHAnsi" w:hAnsiTheme="minorHAnsi"/>
                                <w:caps/>
                                <w:color w:val="156082"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485585" w:rsidRPr="00485585">
                                <w:rPr>
                                  <w:rFonts w:asciiTheme="minorHAnsi" w:hAnsiTheme="minorHAnsi"/>
                                  <w:caps/>
                                  <w:color w:val="156082" w:themeColor="accent1"/>
                                  <w:sz w:val="64"/>
                                  <w:szCs w:val="64"/>
                                </w:rPr>
                                <w:t>Pampered Pets</w:t>
                              </w:r>
                            </w:sdtContent>
                          </w:sdt>
                        </w:p>
                        <w:sdt>
                          <w:sdtPr>
                            <w:rPr>
                              <w:rFonts w:asciiTheme="minorHAnsi" w:hAnsiTheme="minorHAnsi"/>
                              <w:sz w:val="20"/>
                              <w:szCs w:val="20"/>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A37703C" w14:textId="282C40C2" w:rsidR="00C20F59" w:rsidRDefault="00485585">
                              <w:pPr>
                                <w:jc w:val="right"/>
                                <w:rPr>
                                  <w:smallCaps/>
                                  <w:color w:val="404040" w:themeColor="text1" w:themeTint="BF"/>
                                  <w:sz w:val="36"/>
                                  <w:szCs w:val="36"/>
                                </w:rPr>
                              </w:pPr>
                              <w:r w:rsidRPr="00485585">
                                <w:rPr>
                                  <w:rFonts w:asciiTheme="minorHAnsi" w:hAnsiTheme="minorHAnsi"/>
                                  <w:sz w:val="20"/>
                                  <w:szCs w:val="20"/>
                                </w:rPr>
                                <w:t>Risk Management Executive Summary</w:t>
                              </w:r>
                            </w:p>
                          </w:sdtContent>
                        </w:sdt>
                      </w:txbxContent>
                    </v:textbox>
                    <w10:wrap type="square" anchorx="page" anchory="page"/>
                  </v:shape>
                </w:pict>
              </mc:Fallback>
            </mc:AlternateContent>
          </w:r>
        </w:p>
        <w:p w14:paraId="2CE31EEC" w14:textId="42F9849E" w:rsidR="00C20F59" w:rsidRDefault="00C20F59">
          <w:pPr>
            <w:spacing w:after="160" w:line="278" w:lineRule="auto"/>
            <w:rPr>
              <w:rFonts w:asciiTheme="majorHAnsi" w:eastAsiaTheme="majorEastAsia" w:hAnsiTheme="majorHAnsi" w:cstheme="majorBidi"/>
              <w:color w:val="0F4761" w:themeColor="accent1" w:themeShade="BF"/>
              <w:sz w:val="40"/>
              <w:szCs w:val="40"/>
            </w:rPr>
          </w:pPr>
          <w:r>
            <w:br w:type="page"/>
          </w:r>
        </w:p>
      </w:sdtContent>
    </w:sdt>
    <w:sdt>
      <w:sdtPr>
        <w:id w:val="636532170"/>
        <w:docPartObj>
          <w:docPartGallery w:val="Table of Contents"/>
          <w:docPartUnique/>
        </w:docPartObj>
      </w:sdtPr>
      <w:sdtEndPr>
        <w:rPr>
          <w:rFonts w:ascii="Times New Roman" w:eastAsia="Times New Roman" w:hAnsi="Times New Roman" w:cs="Times New Roman"/>
          <w:noProof/>
          <w:color w:val="auto"/>
          <w:sz w:val="24"/>
          <w:szCs w:val="24"/>
          <w:lang w:val="en-AE"/>
        </w:rPr>
      </w:sdtEndPr>
      <w:sdtContent>
        <w:p w14:paraId="2B920086" w14:textId="3CEE09BC" w:rsidR="00254024" w:rsidRDefault="00254024">
          <w:pPr>
            <w:pStyle w:val="TOCHeading"/>
          </w:pPr>
          <w:r>
            <w:t>Table of Contents</w:t>
          </w:r>
        </w:p>
        <w:p w14:paraId="17E59649" w14:textId="59DE54F9" w:rsidR="00485585" w:rsidRDefault="00254024">
          <w:pPr>
            <w:pStyle w:val="TOC1"/>
            <w:tabs>
              <w:tab w:val="left" w:pos="720"/>
              <w:tab w:val="right" w:leader="dot" w:pos="935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19658521" w:history="1">
            <w:r w:rsidR="00485585" w:rsidRPr="00DC26A2">
              <w:rPr>
                <w:rStyle w:val="Hyperlink"/>
                <w:noProof/>
              </w:rPr>
              <w:t>1.0</w:t>
            </w:r>
            <w:r w:rsidR="00485585">
              <w:rPr>
                <w:rFonts w:eastAsiaTheme="minorEastAsia" w:cstheme="minorBidi"/>
                <w:b w:val="0"/>
                <w:bCs w:val="0"/>
                <w:i w:val="0"/>
                <w:iCs w:val="0"/>
                <w:noProof/>
                <w:kern w:val="2"/>
                <w14:ligatures w14:val="standardContextual"/>
              </w:rPr>
              <w:tab/>
            </w:r>
            <w:r w:rsidR="00485585" w:rsidRPr="00DC26A2">
              <w:rPr>
                <w:rStyle w:val="Hyperlink"/>
                <w:noProof/>
              </w:rPr>
              <w:t>Document Control</w:t>
            </w:r>
            <w:r w:rsidR="00485585">
              <w:rPr>
                <w:noProof/>
                <w:webHidden/>
              </w:rPr>
              <w:tab/>
            </w:r>
            <w:r w:rsidR="00485585">
              <w:rPr>
                <w:noProof/>
                <w:webHidden/>
              </w:rPr>
              <w:fldChar w:fldCharType="begin"/>
            </w:r>
            <w:r w:rsidR="00485585">
              <w:rPr>
                <w:noProof/>
                <w:webHidden/>
              </w:rPr>
              <w:instrText xml:space="preserve"> PAGEREF _Toc219658521 \h </w:instrText>
            </w:r>
            <w:r w:rsidR="00485585">
              <w:rPr>
                <w:noProof/>
                <w:webHidden/>
              </w:rPr>
            </w:r>
            <w:r w:rsidR="00485585">
              <w:rPr>
                <w:noProof/>
                <w:webHidden/>
              </w:rPr>
              <w:fldChar w:fldCharType="separate"/>
            </w:r>
            <w:r w:rsidR="00485585">
              <w:rPr>
                <w:noProof/>
                <w:webHidden/>
              </w:rPr>
              <w:t>2</w:t>
            </w:r>
            <w:r w:rsidR="00485585">
              <w:rPr>
                <w:noProof/>
                <w:webHidden/>
              </w:rPr>
              <w:fldChar w:fldCharType="end"/>
            </w:r>
          </w:hyperlink>
        </w:p>
        <w:p w14:paraId="5DC31FD2" w14:textId="4FA299F3"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2" w:history="1">
            <w:r w:rsidRPr="00DC26A2">
              <w:rPr>
                <w:rStyle w:val="Hyperlink"/>
                <w:noProof/>
              </w:rPr>
              <w:t>1.0</w:t>
            </w:r>
            <w:r>
              <w:rPr>
                <w:rFonts w:eastAsiaTheme="minorEastAsia" w:cstheme="minorBidi"/>
                <w:b w:val="0"/>
                <w:bCs w:val="0"/>
                <w:noProof/>
                <w:kern w:val="2"/>
                <w:sz w:val="24"/>
                <w:szCs w:val="24"/>
                <w14:ligatures w14:val="standardContextual"/>
              </w:rPr>
              <w:tab/>
            </w:r>
            <w:r w:rsidRPr="00DC26A2">
              <w:rPr>
                <w:rStyle w:val="Hyperlink"/>
                <w:noProof/>
              </w:rPr>
              <w:t>Identity</w:t>
            </w:r>
            <w:r>
              <w:rPr>
                <w:noProof/>
                <w:webHidden/>
              </w:rPr>
              <w:tab/>
            </w:r>
            <w:r>
              <w:rPr>
                <w:noProof/>
                <w:webHidden/>
              </w:rPr>
              <w:fldChar w:fldCharType="begin"/>
            </w:r>
            <w:r>
              <w:rPr>
                <w:noProof/>
                <w:webHidden/>
              </w:rPr>
              <w:instrText xml:space="preserve"> PAGEREF _Toc219658522 \h </w:instrText>
            </w:r>
            <w:r>
              <w:rPr>
                <w:noProof/>
                <w:webHidden/>
              </w:rPr>
            </w:r>
            <w:r>
              <w:rPr>
                <w:noProof/>
                <w:webHidden/>
              </w:rPr>
              <w:fldChar w:fldCharType="separate"/>
            </w:r>
            <w:r>
              <w:rPr>
                <w:noProof/>
                <w:webHidden/>
              </w:rPr>
              <w:t>2</w:t>
            </w:r>
            <w:r>
              <w:rPr>
                <w:noProof/>
                <w:webHidden/>
              </w:rPr>
              <w:fldChar w:fldCharType="end"/>
            </w:r>
          </w:hyperlink>
        </w:p>
        <w:p w14:paraId="21A8A910" w14:textId="0817FE42"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3" w:history="1">
            <w:r w:rsidRPr="00DC26A2">
              <w:rPr>
                <w:rStyle w:val="Hyperlink"/>
                <w:noProof/>
              </w:rPr>
              <w:t>1.1</w:t>
            </w:r>
            <w:r>
              <w:rPr>
                <w:rFonts w:eastAsiaTheme="minorEastAsia" w:cstheme="minorBidi"/>
                <w:b w:val="0"/>
                <w:bCs w:val="0"/>
                <w:noProof/>
                <w:kern w:val="2"/>
                <w:sz w:val="24"/>
                <w:szCs w:val="24"/>
                <w14:ligatures w14:val="standardContextual"/>
              </w:rPr>
              <w:tab/>
            </w:r>
            <w:r w:rsidRPr="00DC26A2">
              <w:rPr>
                <w:rStyle w:val="Hyperlink"/>
                <w:noProof/>
              </w:rPr>
              <w:t>History</w:t>
            </w:r>
            <w:r>
              <w:rPr>
                <w:noProof/>
                <w:webHidden/>
              </w:rPr>
              <w:tab/>
            </w:r>
            <w:r>
              <w:rPr>
                <w:noProof/>
                <w:webHidden/>
              </w:rPr>
              <w:fldChar w:fldCharType="begin"/>
            </w:r>
            <w:r>
              <w:rPr>
                <w:noProof/>
                <w:webHidden/>
              </w:rPr>
              <w:instrText xml:space="preserve"> PAGEREF _Toc219658523 \h </w:instrText>
            </w:r>
            <w:r>
              <w:rPr>
                <w:noProof/>
                <w:webHidden/>
              </w:rPr>
            </w:r>
            <w:r>
              <w:rPr>
                <w:noProof/>
                <w:webHidden/>
              </w:rPr>
              <w:fldChar w:fldCharType="separate"/>
            </w:r>
            <w:r>
              <w:rPr>
                <w:noProof/>
                <w:webHidden/>
              </w:rPr>
              <w:t>2</w:t>
            </w:r>
            <w:r>
              <w:rPr>
                <w:noProof/>
                <w:webHidden/>
              </w:rPr>
              <w:fldChar w:fldCharType="end"/>
            </w:r>
          </w:hyperlink>
        </w:p>
        <w:p w14:paraId="5E6A8242" w14:textId="620226D3"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4" w:history="1">
            <w:r w:rsidRPr="00DC26A2">
              <w:rPr>
                <w:rStyle w:val="Hyperlink"/>
                <w:noProof/>
              </w:rPr>
              <w:t>1.2</w:t>
            </w:r>
            <w:r>
              <w:rPr>
                <w:rFonts w:eastAsiaTheme="minorEastAsia" w:cstheme="minorBidi"/>
                <w:b w:val="0"/>
                <w:bCs w:val="0"/>
                <w:noProof/>
                <w:kern w:val="2"/>
                <w:sz w:val="24"/>
                <w:szCs w:val="24"/>
                <w14:ligatures w14:val="standardContextual"/>
              </w:rPr>
              <w:tab/>
            </w:r>
            <w:r w:rsidRPr="00DC26A2">
              <w:rPr>
                <w:rStyle w:val="Hyperlink"/>
                <w:noProof/>
              </w:rPr>
              <w:t>Distribution List</w:t>
            </w:r>
            <w:r>
              <w:rPr>
                <w:noProof/>
                <w:webHidden/>
              </w:rPr>
              <w:tab/>
            </w:r>
            <w:r>
              <w:rPr>
                <w:noProof/>
                <w:webHidden/>
              </w:rPr>
              <w:fldChar w:fldCharType="begin"/>
            </w:r>
            <w:r>
              <w:rPr>
                <w:noProof/>
                <w:webHidden/>
              </w:rPr>
              <w:instrText xml:space="preserve"> PAGEREF _Toc219658524 \h </w:instrText>
            </w:r>
            <w:r>
              <w:rPr>
                <w:noProof/>
                <w:webHidden/>
              </w:rPr>
            </w:r>
            <w:r>
              <w:rPr>
                <w:noProof/>
                <w:webHidden/>
              </w:rPr>
              <w:fldChar w:fldCharType="separate"/>
            </w:r>
            <w:r>
              <w:rPr>
                <w:noProof/>
                <w:webHidden/>
              </w:rPr>
              <w:t>2</w:t>
            </w:r>
            <w:r>
              <w:rPr>
                <w:noProof/>
                <w:webHidden/>
              </w:rPr>
              <w:fldChar w:fldCharType="end"/>
            </w:r>
          </w:hyperlink>
        </w:p>
        <w:p w14:paraId="371407B4" w14:textId="7C027155"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5" w:history="1">
            <w:r w:rsidRPr="00DC26A2">
              <w:rPr>
                <w:rStyle w:val="Hyperlink"/>
                <w:noProof/>
              </w:rPr>
              <w:t>1.3</w:t>
            </w:r>
            <w:r>
              <w:rPr>
                <w:rFonts w:eastAsiaTheme="minorEastAsia" w:cstheme="minorBidi"/>
                <w:b w:val="0"/>
                <w:bCs w:val="0"/>
                <w:noProof/>
                <w:kern w:val="2"/>
                <w:sz w:val="24"/>
                <w:szCs w:val="24"/>
                <w14:ligatures w14:val="standardContextual"/>
              </w:rPr>
              <w:tab/>
            </w:r>
            <w:r w:rsidRPr="00DC26A2">
              <w:rPr>
                <w:rStyle w:val="Hyperlink"/>
                <w:noProof/>
              </w:rPr>
              <w:t>Principal Contact</w:t>
            </w:r>
            <w:r>
              <w:rPr>
                <w:noProof/>
                <w:webHidden/>
              </w:rPr>
              <w:tab/>
            </w:r>
            <w:r>
              <w:rPr>
                <w:noProof/>
                <w:webHidden/>
              </w:rPr>
              <w:fldChar w:fldCharType="begin"/>
            </w:r>
            <w:r>
              <w:rPr>
                <w:noProof/>
                <w:webHidden/>
              </w:rPr>
              <w:instrText xml:space="preserve"> PAGEREF _Toc219658525 \h </w:instrText>
            </w:r>
            <w:r>
              <w:rPr>
                <w:noProof/>
                <w:webHidden/>
              </w:rPr>
            </w:r>
            <w:r>
              <w:rPr>
                <w:noProof/>
                <w:webHidden/>
              </w:rPr>
              <w:fldChar w:fldCharType="separate"/>
            </w:r>
            <w:r>
              <w:rPr>
                <w:noProof/>
                <w:webHidden/>
              </w:rPr>
              <w:t>2</w:t>
            </w:r>
            <w:r>
              <w:rPr>
                <w:noProof/>
                <w:webHidden/>
              </w:rPr>
              <w:fldChar w:fldCharType="end"/>
            </w:r>
          </w:hyperlink>
        </w:p>
        <w:p w14:paraId="1678432F" w14:textId="3FF79791"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6" w:history="1">
            <w:r w:rsidRPr="00DC26A2">
              <w:rPr>
                <w:rStyle w:val="Hyperlink"/>
                <w:noProof/>
              </w:rPr>
              <w:t>1.4</w:t>
            </w:r>
            <w:r>
              <w:rPr>
                <w:rFonts w:eastAsiaTheme="minorEastAsia" w:cstheme="minorBidi"/>
                <w:b w:val="0"/>
                <w:bCs w:val="0"/>
                <w:noProof/>
                <w:kern w:val="2"/>
                <w:sz w:val="24"/>
                <w:szCs w:val="24"/>
                <w14:ligatures w14:val="standardContextual"/>
              </w:rPr>
              <w:tab/>
            </w:r>
            <w:r w:rsidRPr="00DC26A2">
              <w:rPr>
                <w:rStyle w:val="Hyperlink"/>
                <w:noProof/>
              </w:rPr>
              <w:t>Document Purpose</w:t>
            </w:r>
            <w:r>
              <w:rPr>
                <w:noProof/>
                <w:webHidden/>
              </w:rPr>
              <w:tab/>
            </w:r>
            <w:r>
              <w:rPr>
                <w:noProof/>
                <w:webHidden/>
              </w:rPr>
              <w:fldChar w:fldCharType="begin"/>
            </w:r>
            <w:r>
              <w:rPr>
                <w:noProof/>
                <w:webHidden/>
              </w:rPr>
              <w:instrText xml:space="preserve"> PAGEREF _Toc219658526 \h </w:instrText>
            </w:r>
            <w:r>
              <w:rPr>
                <w:noProof/>
                <w:webHidden/>
              </w:rPr>
            </w:r>
            <w:r>
              <w:rPr>
                <w:noProof/>
                <w:webHidden/>
              </w:rPr>
              <w:fldChar w:fldCharType="separate"/>
            </w:r>
            <w:r>
              <w:rPr>
                <w:noProof/>
                <w:webHidden/>
              </w:rPr>
              <w:t>2</w:t>
            </w:r>
            <w:r>
              <w:rPr>
                <w:noProof/>
                <w:webHidden/>
              </w:rPr>
              <w:fldChar w:fldCharType="end"/>
            </w:r>
          </w:hyperlink>
        </w:p>
        <w:p w14:paraId="1EB61DCB" w14:textId="439D62BD"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27" w:history="1">
            <w:r w:rsidRPr="00DC26A2">
              <w:rPr>
                <w:rStyle w:val="Hyperlink"/>
                <w:noProof/>
              </w:rPr>
              <w:t>2.0</w:t>
            </w:r>
            <w:r>
              <w:rPr>
                <w:rFonts w:eastAsiaTheme="minorEastAsia" w:cstheme="minorBidi"/>
                <w:b w:val="0"/>
                <w:bCs w:val="0"/>
                <w:i w:val="0"/>
                <w:iCs w:val="0"/>
                <w:noProof/>
                <w:kern w:val="2"/>
                <w14:ligatures w14:val="standardContextual"/>
              </w:rPr>
              <w:tab/>
            </w:r>
            <w:r w:rsidRPr="00DC26A2">
              <w:rPr>
                <w:rStyle w:val="Hyperlink"/>
                <w:noProof/>
              </w:rPr>
              <w:t>Executive Summary</w:t>
            </w:r>
            <w:r>
              <w:rPr>
                <w:noProof/>
                <w:webHidden/>
              </w:rPr>
              <w:tab/>
            </w:r>
            <w:r>
              <w:rPr>
                <w:noProof/>
                <w:webHidden/>
              </w:rPr>
              <w:fldChar w:fldCharType="begin"/>
            </w:r>
            <w:r>
              <w:rPr>
                <w:noProof/>
                <w:webHidden/>
              </w:rPr>
              <w:instrText xml:space="preserve"> PAGEREF _Toc219658527 \h </w:instrText>
            </w:r>
            <w:r>
              <w:rPr>
                <w:noProof/>
                <w:webHidden/>
              </w:rPr>
            </w:r>
            <w:r>
              <w:rPr>
                <w:noProof/>
                <w:webHidden/>
              </w:rPr>
              <w:fldChar w:fldCharType="separate"/>
            </w:r>
            <w:r>
              <w:rPr>
                <w:noProof/>
                <w:webHidden/>
              </w:rPr>
              <w:t>3</w:t>
            </w:r>
            <w:r>
              <w:rPr>
                <w:noProof/>
                <w:webHidden/>
              </w:rPr>
              <w:fldChar w:fldCharType="end"/>
            </w:r>
          </w:hyperlink>
        </w:p>
        <w:p w14:paraId="4BA1C5AB" w14:textId="7D96F680"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8" w:history="1">
            <w:r w:rsidRPr="00DC26A2">
              <w:rPr>
                <w:rStyle w:val="Hyperlink"/>
                <w:noProof/>
              </w:rPr>
              <w:t>2.1</w:t>
            </w:r>
            <w:r>
              <w:rPr>
                <w:rFonts w:eastAsiaTheme="minorEastAsia" w:cstheme="minorBidi"/>
                <w:b w:val="0"/>
                <w:bCs w:val="0"/>
                <w:noProof/>
                <w:kern w:val="2"/>
                <w:sz w:val="24"/>
                <w:szCs w:val="24"/>
                <w14:ligatures w14:val="standardContextual"/>
              </w:rPr>
              <w:tab/>
            </w:r>
            <w:r w:rsidRPr="00DC26A2">
              <w:rPr>
                <w:rStyle w:val="Hyperlink"/>
                <w:noProof/>
              </w:rPr>
              <w:t>Supply Chain Availability Risk: 17.6% Annually</w:t>
            </w:r>
            <w:r>
              <w:rPr>
                <w:noProof/>
                <w:webHidden/>
              </w:rPr>
              <w:tab/>
            </w:r>
            <w:r>
              <w:rPr>
                <w:noProof/>
                <w:webHidden/>
              </w:rPr>
              <w:fldChar w:fldCharType="begin"/>
            </w:r>
            <w:r>
              <w:rPr>
                <w:noProof/>
                <w:webHidden/>
              </w:rPr>
              <w:instrText xml:space="preserve"> PAGEREF _Toc219658528 \h </w:instrText>
            </w:r>
            <w:r>
              <w:rPr>
                <w:noProof/>
                <w:webHidden/>
              </w:rPr>
            </w:r>
            <w:r>
              <w:rPr>
                <w:noProof/>
                <w:webHidden/>
              </w:rPr>
              <w:fldChar w:fldCharType="separate"/>
            </w:r>
            <w:r>
              <w:rPr>
                <w:noProof/>
                <w:webHidden/>
              </w:rPr>
              <w:t>3</w:t>
            </w:r>
            <w:r>
              <w:rPr>
                <w:noProof/>
                <w:webHidden/>
              </w:rPr>
              <w:fldChar w:fldCharType="end"/>
            </w:r>
          </w:hyperlink>
        </w:p>
        <w:p w14:paraId="1829118E" w14:textId="57B77135"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29" w:history="1">
            <w:r w:rsidRPr="00DC26A2">
              <w:rPr>
                <w:rStyle w:val="Hyperlink"/>
                <w:noProof/>
              </w:rPr>
              <w:t>2.2</w:t>
            </w:r>
            <w:r>
              <w:rPr>
                <w:rFonts w:eastAsiaTheme="minorEastAsia" w:cstheme="minorBidi"/>
                <w:b w:val="0"/>
                <w:bCs w:val="0"/>
                <w:noProof/>
                <w:kern w:val="2"/>
                <w:sz w:val="24"/>
                <w:szCs w:val="24"/>
                <w14:ligatures w14:val="standardContextual"/>
              </w:rPr>
              <w:tab/>
            </w:r>
            <w:r w:rsidRPr="00DC26A2">
              <w:rPr>
                <w:rStyle w:val="Hyperlink"/>
                <w:noProof/>
              </w:rPr>
              <w:t>Product Quality Loss Risk: 10.9% Annually</w:t>
            </w:r>
            <w:r>
              <w:rPr>
                <w:noProof/>
                <w:webHidden/>
              </w:rPr>
              <w:tab/>
            </w:r>
            <w:r>
              <w:rPr>
                <w:noProof/>
                <w:webHidden/>
              </w:rPr>
              <w:fldChar w:fldCharType="begin"/>
            </w:r>
            <w:r>
              <w:rPr>
                <w:noProof/>
                <w:webHidden/>
              </w:rPr>
              <w:instrText xml:space="preserve"> PAGEREF _Toc219658529 \h </w:instrText>
            </w:r>
            <w:r>
              <w:rPr>
                <w:noProof/>
                <w:webHidden/>
              </w:rPr>
            </w:r>
            <w:r>
              <w:rPr>
                <w:noProof/>
                <w:webHidden/>
              </w:rPr>
              <w:fldChar w:fldCharType="separate"/>
            </w:r>
            <w:r>
              <w:rPr>
                <w:noProof/>
                <w:webHidden/>
              </w:rPr>
              <w:t>3</w:t>
            </w:r>
            <w:r>
              <w:rPr>
                <w:noProof/>
                <w:webHidden/>
              </w:rPr>
              <w:fldChar w:fldCharType="end"/>
            </w:r>
          </w:hyperlink>
        </w:p>
        <w:p w14:paraId="7A9345A8" w14:textId="23408D63"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30" w:history="1">
            <w:r w:rsidRPr="00DC26A2">
              <w:rPr>
                <w:rStyle w:val="Hyperlink"/>
                <w:noProof/>
              </w:rPr>
              <w:t>2.3</w:t>
            </w:r>
            <w:r>
              <w:rPr>
                <w:rFonts w:eastAsiaTheme="minorEastAsia" w:cstheme="minorBidi"/>
                <w:b w:val="0"/>
                <w:bCs w:val="0"/>
                <w:noProof/>
                <w:kern w:val="2"/>
                <w:sz w:val="24"/>
                <w:szCs w:val="24"/>
                <w14:ligatures w14:val="standardContextual"/>
              </w:rPr>
              <w:tab/>
            </w:r>
            <w:r w:rsidRPr="00DC26A2">
              <w:rPr>
                <w:rStyle w:val="Hyperlink"/>
                <w:noProof/>
              </w:rPr>
              <w:t>Potential Issues</w:t>
            </w:r>
            <w:r>
              <w:rPr>
                <w:noProof/>
                <w:webHidden/>
              </w:rPr>
              <w:tab/>
            </w:r>
            <w:r>
              <w:rPr>
                <w:noProof/>
                <w:webHidden/>
              </w:rPr>
              <w:fldChar w:fldCharType="begin"/>
            </w:r>
            <w:r>
              <w:rPr>
                <w:noProof/>
                <w:webHidden/>
              </w:rPr>
              <w:instrText xml:space="preserve"> PAGEREF _Toc219658530 \h </w:instrText>
            </w:r>
            <w:r>
              <w:rPr>
                <w:noProof/>
                <w:webHidden/>
              </w:rPr>
            </w:r>
            <w:r>
              <w:rPr>
                <w:noProof/>
                <w:webHidden/>
              </w:rPr>
              <w:fldChar w:fldCharType="separate"/>
            </w:r>
            <w:r>
              <w:rPr>
                <w:noProof/>
                <w:webHidden/>
              </w:rPr>
              <w:t>4</w:t>
            </w:r>
            <w:r>
              <w:rPr>
                <w:noProof/>
                <w:webHidden/>
              </w:rPr>
              <w:fldChar w:fldCharType="end"/>
            </w:r>
          </w:hyperlink>
        </w:p>
        <w:p w14:paraId="7EE42C66" w14:textId="13EB92D6"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31" w:history="1">
            <w:r w:rsidRPr="00DC26A2">
              <w:rPr>
                <w:rStyle w:val="Hyperlink"/>
                <w:noProof/>
              </w:rPr>
              <w:t>2.4</w:t>
            </w:r>
            <w:r>
              <w:rPr>
                <w:rFonts w:eastAsiaTheme="minorEastAsia" w:cstheme="minorBidi"/>
                <w:b w:val="0"/>
                <w:bCs w:val="0"/>
                <w:noProof/>
                <w:kern w:val="2"/>
                <w:sz w:val="24"/>
                <w:szCs w:val="24"/>
                <w14:ligatures w14:val="standardContextual"/>
              </w:rPr>
              <w:tab/>
            </w:r>
            <w:r w:rsidRPr="00DC26A2">
              <w:rPr>
                <w:rStyle w:val="Hyperlink"/>
                <w:noProof/>
              </w:rPr>
              <w:t>Mitigation Recommendations</w:t>
            </w:r>
            <w:r>
              <w:rPr>
                <w:noProof/>
                <w:webHidden/>
              </w:rPr>
              <w:tab/>
            </w:r>
            <w:r>
              <w:rPr>
                <w:noProof/>
                <w:webHidden/>
              </w:rPr>
              <w:fldChar w:fldCharType="begin"/>
            </w:r>
            <w:r>
              <w:rPr>
                <w:noProof/>
                <w:webHidden/>
              </w:rPr>
              <w:instrText xml:space="preserve"> PAGEREF _Toc219658531 \h </w:instrText>
            </w:r>
            <w:r>
              <w:rPr>
                <w:noProof/>
                <w:webHidden/>
              </w:rPr>
            </w:r>
            <w:r>
              <w:rPr>
                <w:noProof/>
                <w:webHidden/>
              </w:rPr>
              <w:fldChar w:fldCharType="separate"/>
            </w:r>
            <w:r>
              <w:rPr>
                <w:noProof/>
                <w:webHidden/>
              </w:rPr>
              <w:t>4</w:t>
            </w:r>
            <w:r>
              <w:rPr>
                <w:noProof/>
                <w:webHidden/>
              </w:rPr>
              <w:fldChar w:fldCharType="end"/>
            </w:r>
          </w:hyperlink>
        </w:p>
        <w:p w14:paraId="12883454" w14:textId="1EDA4C0D" w:rsidR="00485585" w:rsidRDefault="00485585">
          <w:pPr>
            <w:pStyle w:val="TOC3"/>
            <w:tabs>
              <w:tab w:val="right" w:leader="dot" w:pos="9350"/>
            </w:tabs>
            <w:rPr>
              <w:rFonts w:eastAsiaTheme="minorEastAsia" w:cstheme="minorBidi"/>
              <w:noProof/>
              <w:kern w:val="2"/>
              <w:sz w:val="24"/>
              <w:szCs w:val="24"/>
              <w14:ligatures w14:val="standardContextual"/>
            </w:rPr>
          </w:pPr>
          <w:hyperlink w:anchor="_Toc219658532" w:history="1">
            <w:r w:rsidRPr="00DC26A2">
              <w:rPr>
                <w:rStyle w:val="Hyperlink"/>
                <w:noProof/>
              </w:rPr>
              <w:t>Priority 1: Secure Business Continuity</w:t>
            </w:r>
            <w:r>
              <w:rPr>
                <w:noProof/>
                <w:webHidden/>
              </w:rPr>
              <w:tab/>
            </w:r>
            <w:r>
              <w:rPr>
                <w:noProof/>
                <w:webHidden/>
              </w:rPr>
              <w:fldChar w:fldCharType="begin"/>
            </w:r>
            <w:r>
              <w:rPr>
                <w:noProof/>
                <w:webHidden/>
              </w:rPr>
              <w:instrText xml:space="preserve"> PAGEREF _Toc219658532 \h </w:instrText>
            </w:r>
            <w:r>
              <w:rPr>
                <w:noProof/>
                <w:webHidden/>
              </w:rPr>
            </w:r>
            <w:r>
              <w:rPr>
                <w:noProof/>
                <w:webHidden/>
              </w:rPr>
              <w:fldChar w:fldCharType="separate"/>
            </w:r>
            <w:r>
              <w:rPr>
                <w:noProof/>
                <w:webHidden/>
              </w:rPr>
              <w:t>4</w:t>
            </w:r>
            <w:r>
              <w:rPr>
                <w:noProof/>
                <w:webHidden/>
              </w:rPr>
              <w:fldChar w:fldCharType="end"/>
            </w:r>
          </w:hyperlink>
        </w:p>
        <w:p w14:paraId="0E4C23F4" w14:textId="331F351D" w:rsidR="00485585" w:rsidRDefault="00485585">
          <w:pPr>
            <w:pStyle w:val="TOC3"/>
            <w:tabs>
              <w:tab w:val="right" w:leader="dot" w:pos="9350"/>
            </w:tabs>
            <w:rPr>
              <w:rFonts w:eastAsiaTheme="minorEastAsia" w:cstheme="minorBidi"/>
              <w:noProof/>
              <w:kern w:val="2"/>
              <w:sz w:val="24"/>
              <w:szCs w:val="24"/>
              <w14:ligatures w14:val="standardContextual"/>
            </w:rPr>
          </w:pPr>
          <w:hyperlink w:anchor="_Toc219658533" w:history="1">
            <w:r w:rsidRPr="00DC26A2">
              <w:rPr>
                <w:rStyle w:val="Hyperlink"/>
                <w:noProof/>
              </w:rPr>
              <w:t>Priority 2: "Smart Packaging" Over More Robots</w:t>
            </w:r>
            <w:r>
              <w:rPr>
                <w:noProof/>
                <w:webHidden/>
              </w:rPr>
              <w:tab/>
            </w:r>
            <w:r>
              <w:rPr>
                <w:noProof/>
                <w:webHidden/>
              </w:rPr>
              <w:fldChar w:fldCharType="begin"/>
            </w:r>
            <w:r>
              <w:rPr>
                <w:noProof/>
                <w:webHidden/>
              </w:rPr>
              <w:instrText xml:space="preserve"> PAGEREF _Toc219658533 \h </w:instrText>
            </w:r>
            <w:r>
              <w:rPr>
                <w:noProof/>
                <w:webHidden/>
              </w:rPr>
            </w:r>
            <w:r>
              <w:rPr>
                <w:noProof/>
                <w:webHidden/>
              </w:rPr>
              <w:fldChar w:fldCharType="separate"/>
            </w:r>
            <w:r>
              <w:rPr>
                <w:noProof/>
                <w:webHidden/>
              </w:rPr>
              <w:t>4</w:t>
            </w:r>
            <w:r>
              <w:rPr>
                <w:noProof/>
                <w:webHidden/>
              </w:rPr>
              <w:fldChar w:fldCharType="end"/>
            </w:r>
          </w:hyperlink>
        </w:p>
        <w:p w14:paraId="1A0C0C47" w14:textId="36CF76E4" w:rsidR="00485585" w:rsidRDefault="00485585">
          <w:pPr>
            <w:pStyle w:val="TOC3"/>
            <w:tabs>
              <w:tab w:val="right" w:leader="dot" w:pos="9350"/>
            </w:tabs>
            <w:rPr>
              <w:rFonts w:eastAsiaTheme="minorEastAsia" w:cstheme="minorBidi"/>
              <w:noProof/>
              <w:kern w:val="2"/>
              <w:sz w:val="24"/>
              <w:szCs w:val="24"/>
              <w14:ligatures w14:val="standardContextual"/>
            </w:rPr>
          </w:pPr>
          <w:hyperlink w:anchor="_Toc219658534" w:history="1">
            <w:r w:rsidRPr="00DC26A2">
              <w:rPr>
                <w:rStyle w:val="Hyperlink"/>
                <w:noProof/>
              </w:rPr>
              <w:t>Priority 3: Digital Supplier Passports</w:t>
            </w:r>
            <w:r>
              <w:rPr>
                <w:noProof/>
                <w:webHidden/>
              </w:rPr>
              <w:tab/>
            </w:r>
            <w:r>
              <w:rPr>
                <w:noProof/>
                <w:webHidden/>
              </w:rPr>
              <w:fldChar w:fldCharType="begin"/>
            </w:r>
            <w:r>
              <w:rPr>
                <w:noProof/>
                <w:webHidden/>
              </w:rPr>
              <w:instrText xml:space="preserve"> PAGEREF _Toc219658534 \h </w:instrText>
            </w:r>
            <w:r>
              <w:rPr>
                <w:noProof/>
                <w:webHidden/>
              </w:rPr>
            </w:r>
            <w:r>
              <w:rPr>
                <w:noProof/>
                <w:webHidden/>
              </w:rPr>
              <w:fldChar w:fldCharType="separate"/>
            </w:r>
            <w:r>
              <w:rPr>
                <w:noProof/>
                <w:webHidden/>
              </w:rPr>
              <w:t>4</w:t>
            </w:r>
            <w:r>
              <w:rPr>
                <w:noProof/>
                <w:webHidden/>
              </w:rPr>
              <w:fldChar w:fldCharType="end"/>
            </w:r>
          </w:hyperlink>
        </w:p>
        <w:p w14:paraId="5B3FC1F4" w14:textId="3386C3C7" w:rsidR="00485585" w:rsidRDefault="00485585">
          <w:pPr>
            <w:pStyle w:val="TOC3"/>
            <w:tabs>
              <w:tab w:val="right" w:leader="dot" w:pos="9350"/>
            </w:tabs>
            <w:rPr>
              <w:rFonts w:eastAsiaTheme="minorEastAsia" w:cstheme="minorBidi"/>
              <w:noProof/>
              <w:kern w:val="2"/>
              <w:sz w:val="24"/>
              <w:szCs w:val="24"/>
              <w14:ligatures w14:val="standardContextual"/>
            </w:rPr>
          </w:pPr>
          <w:hyperlink w:anchor="_Toc219658535" w:history="1">
            <w:r w:rsidRPr="00DC26A2">
              <w:rPr>
                <w:rStyle w:val="Hyperlink"/>
                <w:noProof/>
              </w:rPr>
              <w:t>Priority 4: Redundant Monitoring</w:t>
            </w:r>
            <w:r>
              <w:rPr>
                <w:noProof/>
                <w:webHidden/>
              </w:rPr>
              <w:tab/>
            </w:r>
            <w:r>
              <w:rPr>
                <w:noProof/>
                <w:webHidden/>
              </w:rPr>
              <w:fldChar w:fldCharType="begin"/>
            </w:r>
            <w:r>
              <w:rPr>
                <w:noProof/>
                <w:webHidden/>
              </w:rPr>
              <w:instrText xml:space="preserve"> PAGEREF _Toc219658535 \h </w:instrText>
            </w:r>
            <w:r>
              <w:rPr>
                <w:noProof/>
                <w:webHidden/>
              </w:rPr>
            </w:r>
            <w:r>
              <w:rPr>
                <w:noProof/>
                <w:webHidden/>
              </w:rPr>
              <w:fldChar w:fldCharType="separate"/>
            </w:r>
            <w:r>
              <w:rPr>
                <w:noProof/>
                <w:webHidden/>
              </w:rPr>
              <w:t>5</w:t>
            </w:r>
            <w:r>
              <w:rPr>
                <w:noProof/>
                <w:webHidden/>
              </w:rPr>
              <w:fldChar w:fldCharType="end"/>
            </w:r>
          </w:hyperlink>
        </w:p>
        <w:p w14:paraId="38009664" w14:textId="3B03AD83"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36" w:history="1">
            <w:r w:rsidRPr="00DC26A2">
              <w:rPr>
                <w:rStyle w:val="Hyperlink"/>
                <w:noProof/>
              </w:rPr>
              <w:t>3.0</w:t>
            </w:r>
            <w:r>
              <w:rPr>
                <w:rFonts w:eastAsiaTheme="minorEastAsia" w:cstheme="minorBidi"/>
                <w:b w:val="0"/>
                <w:bCs w:val="0"/>
                <w:i w:val="0"/>
                <w:iCs w:val="0"/>
                <w:noProof/>
                <w:kern w:val="2"/>
                <w14:ligatures w14:val="standardContextual"/>
              </w:rPr>
              <w:tab/>
            </w:r>
            <w:r w:rsidRPr="00DC26A2">
              <w:rPr>
                <w:rStyle w:val="Hyperlink"/>
                <w:noProof/>
              </w:rPr>
              <w:t>Risk Modelling Methods</w:t>
            </w:r>
            <w:r>
              <w:rPr>
                <w:noProof/>
                <w:webHidden/>
              </w:rPr>
              <w:tab/>
            </w:r>
            <w:r>
              <w:rPr>
                <w:noProof/>
                <w:webHidden/>
              </w:rPr>
              <w:fldChar w:fldCharType="begin"/>
            </w:r>
            <w:r>
              <w:rPr>
                <w:noProof/>
                <w:webHidden/>
              </w:rPr>
              <w:instrText xml:space="preserve"> PAGEREF _Toc219658536 \h </w:instrText>
            </w:r>
            <w:r>
              <w:rPr>
                <w:noProof/>
                <w:webHidden/>
              </w:rPr>
            </w:r>
            <w:r>
              <w:rPr>
                <w:noProof/>
                <w:webHidden/>
              </w:rPr>
              <w:fldChar w:fldCharType="separate"/>
            </w:r>
            <w:r>
              <w:rPr>
                <w:noProof/>
                <w:webHidden/>
              </w:rPr>
              <w:t>5</w:t>
            </w:r>
            <w:r>
              <w:rPr>
                <w:noProof/>
                <w:webHidden/>
              </w:rPr>
              <w:fldChar w:fldCharType="end"/>
            </w:r>
          </w:hyperlink>
        </w:p>
        <w:p w14:paraId="099651A0" w14:textId="67719583"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37" w:history="1">
            <w:r w:rsidRPr="00DC26A2">
              <w:rPr>
                <w:rStyle w:val="Hyperlink"/>
                <w:noProof/>
              </w:rPr>
              <w:t>4.0</w:t>
            </w:r>
            <w:r>
              <w:rPr>
                <w:rFonts w:eastAsiaTheme="minorEastAsia" w:cstheme="minorBidi"/>
                <w:b w:val="0"/>
                <w:bCs w:val="0"/>
                <w:i w:val="0"/>
                <w:iCs w:val="0"/>
                <w:noProof/>
                <w:kern w:val="2"/>
                <w14:ligatures w14:val="standardContextual"/>
              </w:rPr>
              <w:tab/>
            </w:r>
            <w:r w:rsidRPr="00DC26A2">
              <w:rPr>
                <w:rStyle w:val="Hyperlink"/>
                <w:noProof/>
              </w:rPr>
              <w:t>Supply Chain Availability: Monte Carlo Simulation</w:t>
            </w:r>
            <w:r>
              <w:rPr>
                <w:noProof/>
                <w:webHidden/>
              </w:rPr>
              <w:tab/>
            </w:r>
            <w:r>
              <w:rPr>
                <w:noProof/>
                <w:webHidden/>
              </w:rPr>
              <w:fldChar w:fldCharType="begin"/>
            </w:r>
            <w:r>
              <w:rPr>
                <w:noProof/>
                <w:webHidden/>
              </w:rPr>
              <w:instrText xml:space="preserve"> PAGEREF _Toc219658537 \h </w:instrText>
            </w:r>
            <w:r>
              <w:rPr>
                <w:noProof/>
                <w:webHidden/>
              </w:rPr>
            </w:r>
            <w:r>
              <w:rPr>
                <w:noProof/>
                <w:webHidden/>
              </w:rPr>
              <w:fldChar w:fldCharType="separate"/>
            </w:r>
            <w:r>
              <w:rPr>
                <w:noProof/>
                <w:webHidden/>
              </w:rPr>
              <w:t>6</w:t>
            </w:r>
            <w:r>
              <w:rPr>
                <w:noProof/>
                <w:webHidden/>
              </w:rPr>
              <w:fldChar w:fldCharType="end"/>
            </w:r>
          </w:hyperlink>
        </w:p>
        <w:p w14:paraId="66C60BB0" w14:textId="07916BAB"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38" w:history="1">
            <w:r w:rsidRPr="00DC26A2">
              <w:rPr>
                <w:rStyle w:val="Hyperlink"/>
                <w:noProof/>
              </w:rPr>
              <w:t>4.1</w:t>
            </w:r>
            <w:r>
              <w:rPr>
                <w:rFonts w:eastAsiaTheme="minorEastAsia" w:cstheme="minorBidi"/>
                <w:b w:val="0"/>
                <w:bCs w:val="0"/>
                <w:noProof/>
                <w:kern w:val="2"/>
                <w:sz w:val="24"/>
                <w:szCs w:val="24"/>
                <w14:ligatures w14:val="standardContextual"/>
              </w:rPr>
              <w:tab/>
            </w:r>
            <w:r w:rsidRPr="00DC26A2">
              <w:rPr>
                <w:rStyle w:val="Hyperlink"/>
                <w:noProof/>
              </w:rPr>
              <w:t>Assumptions &amp; Data Sources</w:t>
            </w:r>
            <w:r>
              <w:rPr>
                <w:noProof/>
                <w:webHidden/>
              </w:rPr>
              <w:tab/>
            </w:r>
            <w:r>
              <w:rPr>
                <w:noProof/>
                <w:webHidden/>
              </w:rPr>
              <w:fldChar w:fldCharType="begin"/>
            </w:r>
            <w:r>
              <w:rPr>
                <w:noProof/>
                <w:webHidden/>
              </w:rPr>
              <w:instrText xml:space="preserve"> PAGEREF _Toc219658538 \h </w:instrText>
            </w:r>
            <w:r>
              <w:rPr>
                <w:noProof/>
                <w:webHidden/>
              </w:rPr>
            </w:r>
            <w:r>
              <w:rPr>
                <w:noProof/>
                <w:webHidden/>
              </w:rPr>
              <w:fldChar w:fldCharType="separate"/>
            </w:r>
            <w:r>
              <w:rPr>
                <w:noProof/>
                <w:webHidden/>
              </w:rPr>
              <w:t>6</w:t>
            </w:r>
            <w:r>
              <w:rPr>
                <w:noProof/>
                <w:webHidden/>
              </w:rPr>
              <w:fldChar w:fldCharType="end"/>
            </w:r>
          </w:hyperlink>
        </w:p>
        <w:p w14:paraId="56BB515A" w14:textId="4CC70FA6"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39" w:history="1">
            <w:r w:rsidRPr="00DC26A2">
              <w:rPr>
                <w:rStyle w:val="Hyperlink"/>
                <w:noProof/>
              </w:rPr>
              <w:t>4.2</w:t>
            </w:r>
            <w:r>
              <w:rPr>
                <w:rFonts w:eastAsiaTheme="minorEastAsia" w:cstheme="minorBidi"/>
                <w:b w:val="0"/>
                <w:bCs w:val="0"/>
                <w:noProof/>
                <w:kern w:val="2"/>
                <w:sz w:val="24"/>
                <w:szCs w:val="24"/>
                <w14:ligatures w14:val="standardContextual"/>
              </w:rPr>
              <w:tab/>
            </w:r>
            <w:r w:rsidRPr="00DC26A2">
              <w:rPr>
                <w:rStyle w:val="Hyperlink"/>
                <w:noProof/>
              </w:rPr>
              <w:t>Objective and Logic</w:t>
            </w:r>
            <w:r>
              <w:rPr>
                <w:noProof/>
                <w:webHidden/>
              </w:rPr>
              <w:tab/>
            </w:r>
            <w:r>
              <w:rPr>
                <w:noProof/>
                <w:webHidden/>
              </w:rPr>
              <w:fldChar w:fldCharType="begin"/>
            </w:r>
            <w:r>
              <w:rPr>
                <w:noProof/>
                <w:webHidden/>
              </w:rPr>
              <w:instrText xml:space="preserve"> PAGEREF _Toc219658539 \h </w:instrText>
            </w:r>
            <w:r>
              <w:rPr>
                <w:noProof/>
                <w:webHidden/>
              </w:rPr>
            </w:r>
            <w:r>
              <w:rPr>
                <w:noProof/>
                <w:webHidden/>
              </w:rPr>
              <w:fldChar w:fldCharType="separate"/>
            </w:r>
            <w:r>
              <w:rPr>
                <w:noProof/>
                <w:webHidden/>
              </w:rPr>
              <w:t>6</w:t>
            </w:r>
            <w:r>
              <w:rPr>
                <w:noProof/>
                <w:webHidden/>
              </w:rPr>
              <w:fldChar w:fldCharType="end"/>
            </w:r>
          </w:hyperlink>
        </w:p>
        <w:p w14:paraId="6B2CD18B" w14:textId="7F22C8BC"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0" w:history="1">
            <w:r w:rsidRPr="00DC26A2">
              <w:rPr>
                <w:rStyle w:val="Hyperlink"/>
                <w:noProof/>
              </w:rPr>
              <w:t>4.3</w:t>
            </w:r>
            <w:r>
              <w:rPr>
                <w:rFonts w:eastAsiaTheme="minorEastAsia" w:cstheme="minorBidi"/>
                <w:b w:val="0"/>
                <w:bCs w:val="0"/>
                <w:noProof/>
                <w:kern w:val="2"/>
                <w:sz w:val="24"/>
                <w:szCs w:val="24"/>
                <w14:ligatures w14:val="standardContextual"/>
              </w:rPr>
              <w:tab/>
            </w:r>
            <w:r w:rsidRPr="00DC26A2">
              <w:rPr>
                <w:rStyle w:val="Hyperlink"/>
                <w:noProof/>
              </w:rPr>
              <w:t>The Calculation Process</w:t>
            </w:r>
            <w:r>
              <w:rPr>
                <w:noProof/>
                <w:webHidden/>
              </w:rPr>
              <w:tab/>
            </w:r>
            <w:r>
              <w:rPr>
                <w:noProof/>
                <w:webHidden/>
              </w:rPr>
              <w:fldChar w:fldCharType="begin"/>
            </w:r>
            <w:r>
              <w:rPr>
                <w:noProof/>
                <w:webHidden/>
              </w:rPr>
              <w:instrText xml:space="preserve"> PAGEREF _Toc219658540 \h </w:instrText>
            </w:r>
            <w:r>
              <w:rPr>
                <w:noProof/>
                <w:webHidden/>
              </w:rPr>
            </w:r>
            <w:r>
              <w:rPr>
                <w:noProof/>
                <w:webHidden/>
              </w:rPr>
              <w:fldChar w:fldCharType="separate"/>
            </w:r>
            <w:r>
              <w:rPr>
                <w:noProof/>
                <w:webHidden/>
              </w:rPr>
              <w:t>7</w:t>
            </w:r>
            <w:r>
              <w:rPr>
                <w:noProof/>
                <w:webHidden/>
              </w:rPr>
              <w:fldChar w:fldCharType="end"/>
            </w:r>
          </w:hyperlink>
        </w:p>
        <w:p w14:paraId="316FB842" w14:textId="4A74E833"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1" w:history="1">
            <w:r w:rsidRPr="00DC26A2">
              <w:rPr>
                <w:rStyle w:val="Hyperlink"/>
                <w:noProof/>
              </w:rPr>
              <w:t>4.4</w:t>
            </w:r>
            <w:r>
              <w:rPr>
                <w:rFonts w:eastAsiaTheme="minorEastAsia" w:cstheme="minorBidi"/>
                <w:b w:val="0"/>
                <w:bCs w:val="0"/>
                <w:noProof/>
                <w:kern w:val="2"/>
                <w:sz w:val="24"/>
                <w:szCs w:val="24"/>
                <w14:ligatures w14:val="standardContextual"/>
              </w:rPr>
              <w:tab/>
            </w:r>
            <w:r w:rsidRPr="00DC26A2">
              <w:rPr>
                <w:rStyle w:val="Hyperlink"/>
                <w:noProof/>
              </w:rPr>
              <w:t>Results and Interpretation</w:t>
            </w:r>
            <w:r>
              <w:rPr>
                <w:noProof/>
                <w:webHidden/>
              </w:rPr>
              <w:tab/>
            </w:r>
            <w:r>
              <w:rPr>
                <w:noProof/>
                <w:webHidden/>
              </w:rPr>
              <w:fldChar w:fldCharType="begin"/>
            </w:r>
            <w:r>
              <w:rPr>
                <w:noProof/>
                <w:webHidden/>
              </w:rPr>
              <w:instrText xml:space="preserve"> PAGEREF _Toc219658541 \h </w:instrText>
            </w:r>
            <w:r>
              <w:rPr>
                <w:noProof/>
                <w:webHidden/>
              </w:rPr>
            </w:r>
            <w:r>
              <w:rPr>
                <w:noProof/>
                <w:webHidden/>
              </w:rPr>
              <w:fldChar w:fldCharType="separate"/>
            </w:r>
            <w:r>
              <w:rPr>
                <w:noProof/>
                <w:webHidden/>
              </w:rPr>
              <w:t>7</w:t>
            </w:r>
            <w:r>
              <w:rPr>
                <w:noProof/>
                <w:webHidden/>
              </w:rPr>
              <w:fldChar w:fldCharType="end"/>
            </w:r>
          </w:hyperlink>
        </w:p>
        <w:p w14:paraId="25FC9212" w14:textId="5986937E"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42" w:history="1">
            <w:r w:rsidRPr="00DC26A2">
              <w:rPr>
                <w:rStyle w:val="Hyperlink"/>
                <w:noProof/>
              </w:rPr>
              <w:t>5.0</w:t>
            </w:r>
            <w:r>
              <w:rPr>
                <w:rFonts w:eastAsiaTheme="minorEastAsia" w:cstheme="minorBidi"/>
                <w:b w:val="0"/>
                <w:bCs w:val="0"/>
                <w:i w:val="0"/>
                <w:iCs w:val="0"/>
                <w:noProof/>
                <w:kern w:val="2"/>
                <w14:ligatures w14:val="standardContextual"/>
              </w:rPr>
              <w:tab/>
            </w:r>
            <w:r w:rsidRPr="00DC26A2">
              <w:rPr>
                <w:rStyle w:val="Hyperlink"/>
                <w:noProof/>
              </w:rPr>
              <w:t>Loss of Quality: Bayesian Belief Network (BBN)</w:t>
            </w:r>
            <w:r>
              <w:rPr>
                <w:noProof/>
                <w:webHidden/>
              </w:rPr>
              <w:tab/>
            </w:r>
            <w:r>
              <w:rPr>
                <w:noProof/>
                <w:webHidden/>
              </w:rPr>
              <w:fldChar w:fldCharType="begin"/>
            </w:r>
            <w:r>
              <w:rPr>
                <w:noProof/>
                <w:webHidden/>
              </w:rPr>
              <w:instrText xml:space="preserve"> PAGEREF _Toc219658542 \h </w:instrText>
            </w:r>
            <w:r>
              <w:rPr>
                <w:noProof/>
                <w:webHidden/>
              </w:rPr>
            </w:r>
            <w:r>
              <w:rPr>
                <w:noProof/>
                <w:webHidden/>
              </w:rPr>
              <w:fldChar w:fldCharType="separate"/>
            </w:r>
            <w:r>
              <w:rPr>
                <w:noProof/>
                <w:webHidden/>
              </w:rPr>
              <w:t>8</w:t>
            </w:r>
            <w:r>
              <w:rPr>
                <w:noProof/>
                <w:webHidden/>
              </w:rPr>
              <w:fldChar w:fldCharType="end"/>
            </w:r>
          </w:hyperlink>
        </w:p>
        <w:p w14:paraId="657C8B10" w14:textId="7DEE4616"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3" w:history="1">
            <w:r w:rsidRPr="00DC26A2">
              <w:rPr>
                <w:rStyle w:val="Hyperlink"/>
                <w:noProof/>
              </w:rPr>
              <w:t>5.1</w:t>
            </w:r>
            <w:r>
              <w:rPr>
                <w:rFonts w:eastAsiaTheme="minorEastAsia" w:cstheme="minorBidi"/>
                <w:b w:val="0"/>
                <w:bCs w:val="0"/>
                <w:noProof/>
                <w:kern w:val="2"/>
                <w:sz w:val="24"/>
                <w:szCs w:val="24"/>
                <w14:ligatures w14:val="standardContextual"/>
              </w:rPr>
              <w:tab/>
            </w:r>
            <w:r w:rsidRPr="00DC26A2">
              <w:rPr>
                <w:rStyle w:val="Hyperlink"/>
                <w:noProof/>
              </w:rPr>
              <w:t>Assumptions and Data Sources</w:t>
            </w:r>
            <w:r>
              <w:rPr>
                <w:noProof/>
                <w:webHidden/>
              </w:rPr>
              <w:tab/>
            </w:r>
            <w:r>
              <w:rPr>
                <w:noProof/>
                <w:webHidden/>
              </w:rPr>
              <w:fldChar w:fldCharType="begin"/>
            </w:r>
            <w:r>
              <w:rPr>
                <w:noProof/>
                <w:webHidden/>
              </w:rPr>
              <w:instrText xml:space="preserve"> PAGEREF _Toc219658543 \h </w:instrText>
            </w:r>
            <w:r>
              <w:rPr>
                <w:noProof/>
                <w:webHidden/>
              </w:rPr>
            </w:r>
            <w:r>
              <w:rPr>
                <w:noProof/>
                <w:webHidden/>
              </w:rPr>
              <w:fldChar w:fldCharType="separate"/>
            </w:r>
            <w:r>
              <w:rPr>
                <w:noProof/>
                <w:webHidden/>
              </w:rPr>
              <w:t>8</w:t>
            </w:r>
            <w:r>
              <w:rPr>
                <w:noProof/>
                <w:webHidden/>
              </w:rPr>
              <w:fldChar w:fldCharType="end"/>
            </w:r>
          </w:hyperlink>
        </w:p>
        <w:p w14:paraId="75EFCC6F" w14:textId="5D9252C7"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4" w:history="1">
            <w:r w:rsidRPr="00DC26A2">
              <w:rPr>
                <w:rStyle w:val="Hyperlink"/>
                <w:noProof/>
              </w:rPr>
              <w:t>5.2</w:t>
            </w:r>
            <w:r>
              <w:rPr>
                <w:rFonts w:eastAsiaTheme="minorEastAsia" w:cstheme="minorBidi"/>
                <w:b w:val="0"/>
                <w:bCs w:val="0"/>
                <w:noProof/>
                <w:kern w:val="2"/>
                <w:sz w:val="24"/>
                <w:szCs w:val="24"/>
                <w14:ligatures w14:val="standardContextual"/>
              </w:rPr>
              <w:tab/>
            </w:r>
            <w:r w:rsidRPr="00DC26A2">
              <w:rPr>
                <w:rStyle w:val="Hyperlink"/>
                <w:noProof/>
              </w:rPr>
              <w:t>The Calculation Process</w:t>
            </w:r>
            <w:r>
              <w:rPr>
                <w:noProof/>
                <w:webHidden/>
              </w:rPr>
              <w:tab/>
            </w:r>
            <w:r>
              <w:rPr>
                <w:noProof/>
                <w:webHidden/>
              </w:rPr>
              <w:fldChar w:fldCharType="begin"/>
            </w:r>
            <w:r>
              <w:rPr>
                <w:noProof/>
                <w:webHidden/>
              </w:rPr>
              <w:instrText xml:space="preserve"> PAGEREF _Toc219658544 \h </w:instrText>
            </w:r>
            <w:r>
              <w:rPr>
                <w:noProof/>
                <w:webHidden/>
              </w:rPr>
            </w:r>
            <w:r>
              <w:rPr>
                <w:noProof/>
                <w:webHidden/>
              </w:rPr>
              <w:fldChar w:fldCharType="separate"/>
            </w:r>
            <w:r>
              <w:rPr>
                <w:noProof/>
                <w:webHidden/>
              </w:rPr>
              <w:t>9</w:t>
            </w:r>
            <w:r>
              <w:rPr>
                <w:noProof/>
                <w:webHidden/>
              </w:rPr>
              <w:fldChar w:fldCharType="end"/>
            </w:r>
          </w:hyperlink>
        </w:p>
        <w:p w14:paraId="0B82C68C" w14:textId="7BDFE403"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5" w:history="1">
            <w:r w:rsidRPr="00DC26A2">
              <w:rPr>
                <w:rStyle w:val="Hyperlink"/>
                <w:noProof/>
              </w:rPr>
              <w:t>5.3</w:t>
            </w:r>
            <w:r>
              <w:rPr>
                <w:rFonts w:eastAsiaTheme="minorEastAsia" w:cstheme="minorBidi"/>
                <w:b w:val="0"/>
                <w:bCs w:val="0"/>
                <w:noProof/>
                <w:kern w:val="2"/>
                <w:sz w:val="24"/>
                <w:szCs w:val="24"/>
                <w14:ligatures w14:val="standardContextual"/>
              </w:rPr>
              <w:tab/>
            </w:r>
            <w:r w:rsidRPr="00DC26A2">
              <w:rPr>
                <w:rStyle w:val="Hyperlink"/>
                <w:noProof/>
              </w:rPr>
              <w:t>Final Result</w:t>
            </w:r>
            <w:r>
              <w:rPr>
                <w:noProof/>
                <w:webHidden/>
              </w:rPr>
              <w:tab/>
            </w:r>
            <w:r>
              <w:rPr>
                <w:noProof/>
                <w:webHidden/>
              </w:rPr>
              <w:fldChar w:fldCharType="begin"/>
            </w:r>
            <w:r>
              <w:rPr>
                <w:noProof/>
                <w:webHidden/>
              </w:rPr>
              <w:instrText xml:space="preserve"> PAGEREF _Toc219658545 \h </w:instrText>
            </w:r>
            <w:r>
              <w:rPr>
                <w:noProof/>
                <w:webHidden/>
              </w:rPr>
            </w:r>
            <w:r>
              <w:rPr>
                <w:noProof/>
                <w:webHidden/>
              </w:rPr>
              <w:fldChar w:fldCharType="separate"/>
            </w:r>
            <w:r>
              <w:rPr>
                <w:noProof/>
                <w:webHidden/>
              </w:rPr>
              <w:t>9</w:t>
            </w:r>
            <w:r>
              <w:rPr>
                <w:noProof/>
                <w:webHidden/>
              </w:rPr>
              <w:fldChar w:fldCharType="end"/>
            </w:r>
          </w:hyperlink>
        </w:p>
        <w:p w14:paraId="3307A4E1" w14:textId="1633D08E"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46" w:history="1">
            <w:r w:rsidRPr="00DC26A2">
              <w:rPr>
                <w:rStyle w:val="Hyperlink"/>
                <w:noProof/>
              </w:rPr>
              <w:t>6.0</w:t>
            </w:r>
            <w:r>
              <w:rPr>
                <w:rFonts w:eastAsiaTheme="minorEastAsia" w:cstheme="minorBidi"/>
                <w:b w:val="0"/>
                <w:bCs w:val="0"/>
                <w:i w:val="0"/>
                <w:iCs w:val="0"/>
                <w:noProof/>
                <w:kern w:val="2"/>
                <w14:ligatures w14:val="standardContextual"/>
              </w:rPr>
              <w:tab/>
            </w:r>
            <w:r w:rsidRPr="00DC26A2">
              <w:rPr>
                <w:rStyle w:val="Hyperlink"/>
                <w:noProof/>
              </w:rPr>
              <w:t>Disaster Recovery (DR) &amp; Business Continuity Plan</w:t>
            </w:r>
            <w:r>
              <w:rPr>
                <w:noProof/>
                <w:webHidden/>
              </w:rPr>
              <w:tab/>
            </w:r>
            <w:r>
              <w:rPr>
                <w:noProof/>
                <w:webHidden/>
              </w:rPr>
              <w:fldChar w:fldCharType="begin"/>
            </w:r>
            <w:r>
              <w:rPr>
                <w:noProof/>
                <w:webHidden/>
              </w:rPr>
              <w:instrText xml:space="preserve"> PAGEREF _Toc219658546 \h </w:instrText>
            </w:r>
            <w:r>
              <w:rPr>
                <w:noProof/>
                <w:webHidden/>
              </w:rPr>
            </w:r>
            <w:r>
              <w:rPr>
                <w:noProof/>
                <w:webHidden/>
              </w:rPr>
              <w:fldChar w:fldCharType="separate"/>
            </w:r>
            <w:r>
              <w:rPr>
                <w:noProof/>
                <w:webHidden/>
              </w:rPr>
              <w:t>10</w:t>
            </w:r>
            <w:r>
              <w:rPr>
                <w:noProof/>
                <w:webHidden/>
              </w:rPr>
              <w:fldChar w:fldCharType="end"/>
            </w:r>
          </w:hyperlink>
        </w:p>
        <w:p w14:paraId="474D122C" w14:textId="5FAE6494"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7" w:history="1">
            <w:r w:rsidRPr="00DC26A2">
              <w:rPr>
                <w:rStyle w:val="Hyperlink"/>
                <w:noProof/>
              </w:rPr>
              <w:t>6.1</w:t>
            </w:r>
            <w:r>
              <w:rPr>
                <w:rFonts w:eastAsiaTheme="minorEastAsia" w:cstheme="minorBidi"/>
                <w:b w:val="0"/>
                <w:bCs w:val="0"/>
                <w:noProof/>
                <w:kern w:val="2"/>
                <w:sz w:val="24"/>
                <w:szCs w:val="24"/>
                <w14:ligatures w14:val="standardContextual"/>
              </w:rPr>
              <w:tab/>
            </w:r>
            <w:r w:rsidRPr="00DC26A2">
              <w:rPr>
                <w:rStyle w:val="Hyperlink"/>
                <w:noProof/>
              </w:rPr>
              <w:t>Solution Design: Active-Active Architecture</w:t>
            </w:r>
            <w:r>
              <w:rPr>
                <w:noProof/>
                <w:webHidden/>
              </w:rPr>
              <w:tab/>
            </w:r>
            <w:r>
              <w:rPr>
                <w:noProof/>
                <w:webHidden/>
              </w:rPr>
              <w:fldChar w:fldCharType="begin"/>
            </w:r>
            <w:r>
              <w:rPr>
                <w:noProof/>
                <w:webHidden/>
              </w:rPr>
              <w:instrText xml:space="preserve"> PAGEREF _Toc219658547 \h </w:instrText>
            </w:r>
            <w:r>
              <w:rPr>
                <w:noProof/>
                <w:webHidden/>
              </w:rPr>
            </w:r>
            <w:r>
              <w:rPr>
                <w:noProof/>
                <w:webHidden/>
              </w:rPr>
              <w:fldChar w:fldCharType="separate"/>
            </w:r>
            <w:r>
              <w:rPr>
                <w:noProof/>
                <w:webHidden/>
              </w:rPr>
              <w:t>10</w:t>
            </w:r>
            <w:r>
              <w:rPr>
                <w:noProof/>
                <w:webHidden/>
              </w:rPr>
              <w:fldChar w:fldCharType="end"/>
            </w:r>
          </w:hyperlink>
        </w:p>
        <w:p w14:paraId="72BEF1EE" w14:textId="29AA4CD0"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8" w:history="1">
            <w:r w:rsidRPr="00DC26A2">
              <w:rPr>
                <w:rStyle w:val="Hyperlink"/>
                <w:noProof/>
              </w:rPr>
              <w:t>6.2</w:t>
            </w:r>
            <w:r>
              <w:rPr>
                <w:rFonts w:eastAsiaTheme="minorEastAsia" w:cstheme="minorBidi"/>
                <w:b w:val="0"/>
                <w:bCs w:val="0"/>
                <w:noProof/>
                <w:kern w:val="2"/>
                <w:sz w:val="24"/>
                <w:szCs w:val="24"/>
                <w14:ligatures w14:val="standardContextual"/>
              </w:rPr>
              <w:tab/>
            </w:r>
            <w:r w:rsidRPr="00DC26A2">
              <w:rPr>
                <w:rStyle w:val="Hyperlink"/>
                <w:noProof/>
              </w:rPr>
              <w:t>Platform Recommendation: Amazon Web Services (AWS)</w:t>
            </w:r>
            <w:r>
              <w:rPr>
                <w:noProof/>
                <w:webHidden/>
              </w:rPr>
              <w:tab/>
            </w:r>
            <w:r>
              <w:rPr>
                <w:noProof/>
                <w:webHidden/>
              </w:rPr>
              <w:fldChar w:fldCharType="begin"/>
            </w:r>
            <w:r>
              <w:rPr>
                <w:noProof/>
                <w:webHidden/>
              </w:rPr>
              <w:instrText xml:space="preserve"> PAGEREF _Toc219658548 \h </w:instrText>
            </w:r>
            <w:r>
              <w:rPr>
                <w:noProof/>
                <w:webHidden/>
              </w:rPr>
            </w:r>
            <w:r>
              <w:rPr>
                <w:noProof/>
                <w:webHidden/>
              </w:rPr>
              <w:fldChar w:fldCharType="separate"/>
            </w:r>
            <w:r>
              <w:rPr>
                <w:noProof/>
                <w:webHidden/>
              </w:rPr>
              <w:t>11</w:t>
            </w:r>
            <w:r>
              <w:rPr>
                <w:noProof/>
                <w:webHidden/>
              </w:rPr>
              <w:fldChar w:fldCharType="end"/>
            </w:r>
          </w:hyperlink>
        </w:p>
        <w:p w14:paraId="22543066" w14:textId="2595F604"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49" w:history="1">
            <w:r w:rsidRPr="00DC26A2">
              <w:rPr>
                <w:rStyle w:val="Hyperlink"/>
                <w:noProof/>
              </w:rPr>
              <w:t>6.3</w:t>
            </w:r>
            <w:r>
              <w:rPr>
                <w:rFonts w:eastAsiaTheme="minorEastAsia" w:cstheme="minorBidi"/>
                <w:b w:val="0"/>
                <w:bCs w:val="0"/>
                <w:noProof/>
                <w:kern w:val="2"/>
                <w:sz w:val="24"/>
                <w:szCs w:val="24"/>
                <w14:ligatures w14:val="standardContextual"/>
              </w:rPr>
              <w:tab/>
            </w:r>
            <w:r w:rsidRPr="00DC26A2">
              <w:rPr>
                <w:rStyle w:val="Hyperlink"/>
                <w:noProof/>
              </w:rPr>
              <w:t>Vendor Lock-in Advisory &amp; Mitigation</w:t>
            </w:r>
            <w:r>
              <w:rPr>
                <w:noProof/>
                <w:webHidden/>
              </w:rPr>
              <w:tab/>
            </w:r>
            <w:r>
              <w:rPr>
                <w:noProof/>
                <w:webHidden/>
              </w:rPr>
              <w:fldChar w:fldCharType="begin"/>
            </w:r>
            <w:r>
              <w:rPr>
                <w:noProof/>
                <w:webHidden/>
              </w:rPr>
              <w:instrText xml:space="preserve"> PAGEREF _Toc219658549 \h </w:instrText>
            </w:r>
            <w:r>
              <w:rPr>
                <w:noProof/>
                <w:webHidden/>
              </w:rPr>
            </w:r>
            <w:r>
              <w:rPr>
                <w:noProof/>
                <w:webHidden/>
              </w:rPr>
              <w:fldChar w:fldCharType="separate"/>
            </w:r>
            <w:r>
              <w:rPr>
                <w:noProof/>
                <w:webHidden/>
              </w:rPr>
              <w:t>11</w:t>
            </w:r>
            <w:r>
              <w:rPr>
                <w:noProof/>
                <w:webHidden/>
              </w:rPr>
              <w:fldChar w:fldCharType="end"/>
            </w:r>
          </w:hyperlink>
        </w:p>
        <w:p w14:paraId="12D172FA" w14:textId="309CE51A" w:rsidR="00485585" w:rsidRDefault="00485585">
          <w:pPr>
            <w:pStyle w:val="TOC2"/>
            <w:tabs>
              <w:tab w:val="left" w:pos="960"/>
              <w:tab w:val="right" w:leader="dot" w:pos="9350"/>
            </w:tabs>
            <w:rPr>
              <w:rFonts w:eastAsiaTheme="minorEastAsia" w:cstheme="minorBidi"/>
              <w:b w:val="0"/>
              <w:bCs w:val="0"/>
              <w:noProof/>
              <w:kern w:val="2"/>
              <w:sz w:val="24"/>
              <w:szCs w:val="24"/>
              <w14:ligatures w14:val="standardContextual"/>
            </w:rPr>
          </w:pPr>
          <w:hyperlink w:anchor="_Toc219658550" w:history="1">
            <w:r w:rsidRPr="00DC26A2">
              <w:rPr>
                <w:rStyle w:val="Hyperlink"/>
                <w:noProof/>
              </w:rPr>
              <w:t>6.4</w:t>
            </w:r>
            <w:r>
              <w:rPr>
                <w:rFonts w:eastAsiaTheme="minorEastAsia" w:cstheme="minorBidi"/>
                <w:b w:val="0"/>
                <w:bCs w:val="0"/>
                <w:noProof/>
                <w:kern w:val="2"/>
                <w:sz w:val="24"/>
                <w:szCs w:val="24"/>
                <w14:ligatures w14:val="standardContextual"/>
              </w:rPr>
              <w:tab/>
            </w:r>
            <w:r w:rsidRPr="00DC26A2">
              <w:rPr>
                <w:rStyle w:val="Hyperlink"/>
                <w:noProof/>
              </w:rPr>
              <w:t>Conclusion</w:t>
            </w:r>
            <w:r>
              <w:rPr>
                <w:noProof/>
                <w:webHidden/>
              </w:rPr>
              <w:tab/>
            </w:r>
            <w:r>
              <w:rPr>
                <w:noProof/>
                <w:webHidden/>
              </w:rPr>
              <w:fldChar w:fldCharType="begin"/>
            </w:r>
            <w:r>
              <w:rPr>
                <w:noProof/>
                <w:webHidden/>
              </w:rPr>
              <w:instrText xml:space="preserve"> PAGEREF _Toc219658550 \h </w:instrText>
            </w:r>
            <w:r>
              <w:rPr>
                <w:noProof/>
                <w:webHidden/>
              </w:rPr>
            </w:r>
            <w:r>
              <w:rPr>
                <w:noProof/>
                <w:webHidden/>
              </w:rPr>
              <w:fldChar w:fldCharType="separate"/>
            </w:r>
            <w:r>
              <w:rPr>
                <w:noProof/>
                <w:webHidden/>
              </w:rPr>
              <w:t>11</w:t>
            </w:r>
            <w:r>
              <w:rPr>
                <w:noProof/>
                <w:webHidden/>
              </w:rPr>
              <w:fldChar w:fldCharType="end"/>
            </w:r>
          </w:hyperlink>
        </w:p>
        <w:p w14:paraId="0834A3F6" w14:textId="4591ABAB" w:rsidR="00485585" w:rsidRDefault="00485585">
          <w:pPr>
            <w:pStyle w:val="TOC1"/>
            <w:tabs>
              <w:tab w:val="left" w:pos="720"/>
              <w:tab w:val="right" w:leader="dot" w:pos="9350"/>
            </w:tabs>
            <w:rPr>
              <w:rFonts w:eastAsiaTheme="minorEastAsia" w:cstheme="minorBidi"/>
              <w:b w:val="0"/>
              <w:bCs w:val="0"/>
              <w:i w:val="0"/>
              <w:iCs w:val="0"/>
              <w:noProof/>
              <w:kern w:val="2"/>
              <w14:ligatures w14:val="standardContextual"/>
            </w:rPr>
          </w:pPr>
          <w:hyperlink w:anchor="_Toc219658551" w:history="1">
            <w:r w:rsidRPr="00DC26A2">
              <w:rPr>
                <w:rStyle w:val="Hyperlink"/>
                <w:noProof/>
              </w:rPr>
              <w:t>7.0</w:t>
            </w:r>
            <w:r>
              <w:rPr>
                <w:rFonts w:eastAsiaTheme="minorEastAsia" w:cstheme="minorBidi"/>
                <w:b w:val="0"/>
                <w:bCs w:val="0"/>
                <w:i w:val="0"/>
                <w:iCs w:val="0"/>
                <w:noProof/>
                <w:kern w:val="2"/>
                <w14:ligatures w14:val="standardContextual"/>
              </w:rPr>
              <w:tab/>
            </w:r>
            <w:r w:rsidRPr="00DC26A2">
              <w:rPr>
                <w:rStyle w:val="Hyperlink"/>
                <w:noProof/>
              </w:rPr>
              <w:t>References</w:t>
            </w:r>
            <w:r>
              <w:rPr>
                <w:noProof/>
                <w:webHidden/>
              </w:rPr>
              <w:tab/>
            </w:r>
            <w:r>
              <w:rPr>
                <w:noProof/>
                <w:webHidden/>
              </w:rPr>
              <w:fldChar w:fldCharType="begin"/>
            </w:r>
            <w:r>
              <w:rPr>
                <w:noProof/>
                <w:webHidden/>
              </w:rPr>
              <w:instrText xml:space="preserve"> PAGEREF _Toc219658551 \h </w:instrText>
            </w:r>
            <w:r>
              <w:rPr>
                <w:noProof/>
                <w:webHidden/>
              </w:rPr>
            </w:r>
            <w:r>
              <w:rPr>
                <w:noProof/>
                <w:webHidden/>
              </w:rPr>
              <w:fldChar w:fldCharType="separate"/>
            </w:r>
            <w:r>
              <w:rPr>
                <w:noProof/>
                <w:webHidden/>
              </w:rPr>
              <w:t>11</w:t>
            </w:r>
            <w:r>
              <w:rPr>
                <w:noProof/>
                <w:webHidden/>
              </w:rPr>
              <w:fldChar w:fldCharType="end"/>
            </w:r>
          </w:hyperlink>
        </w:p>
        <w:p w14:paraId="6682BE40" w14:textId="6E9D3D14" w:rsidR="00485585" w:rsidRDefault="00485585">
          <w:pPr>
            <w:pStyle w:val="TOC1"/>
            <w:tabs>
              <w:tab w:val="right" w:leader="dot" w:pos="9350"/>
            </w:tabs>
            <w:rPr>
              <w:rFonts w:eastAsiaTheme="minorEastAsia" w:cstheme="minorBidi"/>
              <w:b w:val="0"/>
              <w:bCs w:val="0"/>
              <w:i w:val="0"/>
              <w:iCs w:val="0"/>
              <w:noProof/>
              <w:kern w:val="2"/>
              <w14:ligatures w14:val="standardContextual"/>
            </w:rPr>
          </w:pPr>
          <w:hyperlink w:anchor="_Toc219658552" w:history="1">
            <w:r w:rsidRPr="00DC26A2">
              <w:rPr>
                <w:rStyle w:val="Hyperlink"/>
                <w:noProof/>
                <w:lang w:val="en-US"/>
              </w:rPr>
              <w:t>Appendix A – Python code for Monte Carlo Simulation</w:t>
            </w:r>
            <w:r>
              <w:rPr>
                <w:noProof/>
                <w:webHidden/>
              </w:rPr>
              <w:tab/>
            </w:r>
            <w:r>
              <w:rPr>
                <w:noProof/>
                <w:webHidden/>
              </w:rPr>
              <w:fldChar w:fldCharType="begin"/>
            </w:r>
            <w:r>
              <w:rPr>
                <w:noProof/>
                <w:webHidden/>
              </w:rPr>
              <w:instrText xml:space="preserve"> PAGEREF _Toc219658552 \h </w:instrText>
            </w:r>
            <w:r>
              <w:rPr>
                <w:noProof/>
                <w:webHidden/>
              </w:rPr>
            </w:r>
            <w:r>
              <w:rPr>
                <w:noProof/>
                <w:webHidden/>
              </w:rPr>
              <w:fldChar w:fldCharType="separate"/>
            </w:r>
            <w:r>
              <w:rPr>
                <w:noProof/>
                <w:webHidden/>
              </w:rPr>
              <w:t>13</w:t>
            </w:r>
            <w:r>
              <w:rPr>
                <w:noProof/>
                <w:webHidden/>
              </w:rPr>
              <w:fldChar w:fldCharType="end"/>
            </w:r>
          </w:hyperlink>
        </w:p>
        <w:p w14:paraId="40C98BB2" w14:textId="40A5938F" w:rsidR="00485585" w:rsidRDefault="00485585">
          <w:pPr>
            <w:pStyle w:val="TOC1"/>
            <w:tabs>
              <w:tab w:val="right" w:leader="dot" w:pos="9350"/>
            </w:tabs>
            <w:rPr>
              <w:rFonts w:eastAsiaTheme="minorEastAsia" w:cstheme="minorBidi"/>
              <w:b w:val="0"/>
              <w:bCs w:val="0"/>
              <w:i w:val="0"/>
              <w:iCs w:val="0"/>
              <w:noProof/>
              <w:kern w:val="2"/>
              <w14:ligatures w14:val="standardContextual"/>
            </w:rPr>
          </w:pPr>
          <w:hyperlink w:anchor="_Toc219658553" w:history="1">
            <w:r w:rsidRPr="00DC26A2">
              <w:rPr>
                <w:rStyle w:val="Hyperlink"/>
                <w:noProof/>
                <w:lang w:val="en-US"/>
              </w:rPr>
              <w:t>Appendix B – Python Code for Bayesian Belief Network</w:t>
            </w:r>
            <w:r>
              <w:rPr>
                <w:noProof/>
                <w:webHidden/>
              </w:rPr>
              <w:tab/>
            </w:r>
            <w:r>
              <w:rPr>
                <w:noProof/>
                <w:webHidden/>
              </w:rPr>
              <w:fldChar w:fldCharType="begin"/>
            </w:r>
            <w:r>
              <w:rPr>
                <w:noProof/>
                <w:webHidden/>
              </w:rPr>
              <w:instrText xml:space="preserve"> PAGEREF _Toc219658553 \h </w:instrText>
            </w:r>
            <w:r>
              <w:rPr>
                <w:noProof/>
                <w:webHidden/>
              </w:rPr>
            </w:r>
            <w:r>
              <w:rPr>
                <w:noProof/>
                <w:webHidden/>
              </w:rPr>
              <w:fldChar w:fldCharType="separate"/>
            </w:r>
            <w:r>
              <w:rPr>
                <w:noProof/>
                <w:webHidden/>
              </w:rPr>
              <w:t>14</w:t>
            </w:r>
            <w:r>
              <w:rPr>
                <w:noProof/>
                <w:webHidden/>
              </w:rPr>
              <w:fldChar w:fldCharType="end"/>
            </w:r>
          </w:hyperlink>
        </w:p>
        <w:p w14:paraId="355C276B" w14:textId="0F00FB77" w:rsidR="008976C8" w:rsidRPr="001A0FDF" w:rsidRDefault="00254024" w:rsidP="001A0FDF">
          <w:r>
            <w:rPr>
              <w:b/>
              <w:bCs/>
              <w:noProof/>
            </w:rPr>
            <w:lastRenderedPageBreak/>
            <w:fldChar w:fldCharType="end"/>
          </w:r>
        </w:p>
      </w:sdtContent>
    </w:sdt>
    <w:bookmarkStart w:id="0" w:name="_Toc215444293" w:displacedByCustomXml="prev"/>
    <w:p w14:paraId="3328A011" w14:textId="733CCA82" w:rsidR="008A31E3" w:rsidRDefault="00AE43D9" w:rsidP="008976C8">
      <w:pPr>
        <w:pStyle w:val="Heading1"/>
        <w:numPr>
          <w:ilvl w:val="0"/>
          <w:numId w:val="11"/>
        </w:numPr>
        <w:rPr>
          <w:rFonts w:asciiTheme="minorHAnsi" w:hAnsiTheme="minorHAnsi"/>
        </w:rPr>
      </w:pPr>
      <w:bookmarkStart w:id="1" w:name="_Toc219658521"/>
      <w:r w:rsidRPr="00132B69">
        <w:rPr>
          <w:rFonts w:asciiTheme="minorHAnsi" w:hAnsiTheme="minorHAnsi"/>
        </w:rPr>
        <w:t>Document Control</w:t>
      </w:r>
      <w:bookmarkEnd w:id="0"/>
      <w:bookmarkEnd w:id="1"/>
    </w:p>
    <w:p w14:paraId="35B81CFC" w14:textId="77777777" w:rsidR="008976C8" w:rsidRPr="008976C8" w:rsidRDefault="008976C8" w:rsidP="008976C8"/>
    <w:p w14:paraId="5FB419D9" w14:textId="77777777" w:rsidR="008406D7" w:rsidRPr="00132B69" w:rsidRDefault="008406D7" w:rsidP="008406D7">
      <w:pPr>
        <w:pStyle w:val="Heading2"/>
        <w:numPr>
          <w:ilvl w:val="1"/>
          <w:numId w:val="8"/>
        </w:numPr>
        <w:tabs>
          <w:tab w:val="num" w:pos="360"/>
        </w:tabs>
        <w:ind w:left="0" w:firstLine="0"/>
        <w:rPr>
          <w:rFonts w:asciiTheme="minorHAnsi" w:hAnsiTheme="minorHAnsi"/>
        </w:rPr>
      </w:pPr>
      <w:bookmarkStart w:id="2" w:name="_Toc206428482"/>
      <w:bookmarkStart w:id="3" w:name="_Toc208249473"/>
      <w:bookmarkStart w:id="4" w:name="_Toc215444294"/>
      <w:bookmarkStart w:id="5" w:name="_Toc219658522"/>
      <w:r w:rsidRPr="00132B69">
        <w:rPr>
          <w:rFonts w:asciiTheme="minorHAnsi" w:hAnsiTheme="minorHAnsi"/>
        </w:rPr>
        <w:t>Identity</w:t>
      </w:r>
      <w:bookmarkEnd w:id="2"/>
      <w:bookmarkEnd w:id="3"/>
      <w:bookmarkEnd w:id="4"/>
      <w:bookmarkEnd w:id="5"/>
    </w:p>
    <w:tbl>
      <w:tblPr>
        <w:tblStyle w:val="GridTable4-Accent1"/>
        <w:tblW w:w="0" w:type="auto"/>
        <w:tblLook w:val="04A0" w:firstRow="1" w:lastRow="0" w:firstColumn="1" w:lastColumn="0" w:noHBand="0" w:noVBand="1"/>
      </w:tblPr>
      <w:tblGrid>
        <w:gridCol w:w="1880"/>
        <w:gridCol w:w="7470"/>
      </w:tblGrid>
      <w:tr w:rsidR="008406D7" w:rsidRPr="00132B69" w14:paraId="6E46BA53" w14:textId="77777777" w:rsidTr="005D49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1B5076D2"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File Information</w:t>
            </w:r>
          </w:p>
        </w:tc>
        <w:tc>
          <w:tcPr>
            <w:tcW w:w="8505" w:type="dxa"/>
          </w:tcPr>
          <w:p w14:paraId="78EB19B9"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p>
        </w:tc>
      </w:tr>
      <w:tr w:rsidR="008406D7" w:rsidRPr="00132B69" w14:paraId="55C19F12"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2A67068D"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Issue Type</w:t>
            </w:r>
          </w:p>
        </w:tc>
        <w:tc>
          <w:tcPr>
            <w:tcW w:w="8505" w:type="dxa"/>
          </w:tcPr>
          <w:p w14:paraId="4D732790"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Published</w:t>
            </w:r>
          </w:p>
        </w:tc>
      </w:tr>
      <w:tr w:rsidR="008406D7" w:rsidRPr="00132B69" w14:paraId="564D7161" w14:textId="77777777" w:rsidTr="005D495B">
        <w:tc>
          <w:tcPr>
            <w:cnfStyle w:val="001000000000" w:firstRow="0" w:lastRow="0" w:firstColumn="1" w:lastColumn="0" w:oddVBand="0" w:evenVBand="0" w:oddHBand="0" w:evenHBand="0" w:firstRowFirstColumn="0" w:firstRowLastColumn="0" w:lastRowFirstColumn="0" w:lastRowLastColumn="0"/>
            <w:tcW w:w="1980" w:type="dxa"/>
          </w:tcPr>
          <w:p w14:paraId="000054A1"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Issue Date</w:t>
            </w:r>
          </w:p>
        </w:tc>
        <w:tc>
          <w:tcPr>
            <w:tcW w:w="8505" w:type="dxa"/>
          </w:tcPr>
          <w:p w14:paraId="27BB44DC" w14:textId="545F3E26"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vertAlign w:val="superscript"/>
              </w:rPr>
              <w:t>18th</w:t>
            </w:r>
            <w:r w:rsidRPr="005D652D">
              <w:rPr>
                <w:rFonts w:asciiTheme="minorHAnsi" w:hAnsiTheme="minorHAnsi"/>
                <w:sz w:val="20"/>
                <w:szCs w:val="20"/>
              </w:rPr>
              <w:t xml:space="preserve"> </w:t>
            </w:r>
            <w:r w:rsidRPr="005D652D">
              <w:rPr>
                <w:rFonts w:asciiTheme="minorHAnsi" w:hAnsiTheme="minorHAnsi"/>
                <w:sz w:val="20"/>
                <w:szCs w:val="20"/>
              </w:rPr>
              <w:t>January</w:t>
            </w:r>
            <w:r w:rsidRPr="005D652D">
              <w:rPr>
                <w:rFonts w:asciiTheme="minorHAnsi" w:hAnsiTheme="minorHAnsi"/>
                <w:sz w:val="20"/>
                <w:szCs w:val="20"/>
              </w:rPr>
              <w:t xml:space="preserve"> 202</w:t>
            </w:r>
            <w:r w:rsidR="005D652D">
              <w:rPr>
                <w:rFonts w:asciiTheme="minorHAnsi" w:hAnsiTheme="minorHAnsi"/>
                <w:sz w:val="20"/>
                <w:szCs w:val="20"/>
              </w:rPr>
              <w:t>6</w:t>
            </w:r>
          </w:p>
        </w:tc>
      </w:tr>
      <w:tr w:rsidR="008406D7" w:rsidRPr="00132B69" w14:paraId="3B711537"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74038C79"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Current Version</w:t>
            </w:r>
          </w:p>
        </w:tc>
        <w:tc>
          <w:tcPr>
            <w:tcW w:w="8505" w:type="dxa"/>
          </w:tcPr>
          <w:p w14:paraId="4730EFEC" w14:textId="34DA00FF"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1.0</w:t>
            </w:r>
          </w:p>
        </w:tc>
      </w:tr>
      <w:tr w:rsidR="008406D7" w:rsidRPr="00132B69" w14:paraId="3F22C557" w14:textId="77777777" w:rsidTr="005D495B">
        <w:tc>
          <w:tcPr>
            <w:cnfStyle w:val="001000000000" w:firstRow="0" w:lastRow="0" w:firstColumn="1" w:lastColumn="0" w:oddVBand="0" w:evenVBand="0" w:oddHBand="0" w:evenHBand="0" w:firstRowFirstColumn="0" w:firstRowLastColumn="0" w:lastRowFirstColumn="0" w:lastRowLastColumn="0"/>
            <w:tcW w:w="1980" w:type="dxa"/>
          </w:tcPr>
          <w:p w14:paraId="7C47A8B5"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File Name</w:t>
            </w:r>
          </w:p>
        </w:tc>
        <w:tc>
          <w:tcPr>
            <w:tcW w:w="8505" w:type="dxa"/>
          </w:tcPr>
          <w:p w14:paraId="64201DC4" w14:textId="44D9AC7B"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 xml:space="preserve">Pampered Pets Risk </w:t>
            </w:r>
            <w:r w:rsidR="005D652D" w:rsidRPr="005D652D">
              <w:rPr>
                <w:rFonts w:asciiTheme="minorHAnsi" w:hAnsiTheme="minorHAnsi"/>
                <w:sz w:val="20"/>
                <w:szCs w:val="20"/>
              </w:rPr>
              <w:t xml:space="preserve">Management Executive Summary </w:t>
            </w:r>
            <w:r w:rsidRPr="005D652D">
              <w:rPr>
                <w:rFonts w:asciiTheme="minorHAnsi" w:hAnsiTheme="minorHAnsi"/>
                <w:sz w:val="20"/>
                <w:szCs w:val="20"/>
              </w:rPr>
              <w:t>1.0.docx</w:t>
            </w:r>
          </w:p>
        </w:tc>
      </w:tr>
    </w:tbl>
    <w:p w14:paraId="33F96BFB" w14:textId="77777777" w:rsidR="008406D7" w:rsidRPr="00132B69" w:rsidRDefault="008406D7" w:rsidP="008406D7"/>
    <w:p w14:paraId="02B039B4" w14:textId="77777777" w:rsidR="008406D7" w:rsidRPr="00132B69" w:rsidRDefault="008406D7" w:rsidP="008406D7">
      <w:pPr>
        <w:pStyle w:val="Heading2"/>
        <w:numPr>
          <w:ilvl w:val="1"/>
          <w:numId w:val="8"/>
        </w:numPr>
        <w:tabs>
          <w:tab w:val="num" w:pos="360"/>
        </w:tabs>
        <w:ind w:left="0" w:firstLine="0"/>
        <w:rPr>
          <w:rFonts w:asciiTheme="minorHAnsi" w:hAnsiTheme="minorHAnsi"/>
        </w:rPr>
      </w:pPr>
      <w:bookmarkStart w:id="6" w:name="_Toc206428483"/>
      <w:bookmarkStart w:id="7" w:name="_Toc208249474"/>
      <w:bookmarkStart w:id="8" w:name="_Toc215444295"/>
      <w:bookmarkStart w:id="9" w:name="_Toc219658523"/>
      <w:r w:rsidRPr="00132B69">
        <w:rPr>
          <w:rFonts w:asciiTheme="minorHAnsi" w:hAnsiTheme="minorHAnsi"/>
        </w:rPr>
        <w:t>History</w:t>
      </w:r>
      <w:bookmarkEnd w:id="6"/>
      <w:bookmarkEnd w:id="7"/>
      <w:bookmarkEnd w:id="8"/>
      <w:bookmarkEnd w:id="9"/>
    </w:p>
    <w:tbl>
      <w:tblPr>
        <w:tblStyle w:val="GridTable4-Accent1"/>
        <w:tblW w:w="0" w:type="auto"/>
        <w:tblLook w:val="04A0" w:firstRow="1" w:lastRow="0" w:firstColumn="1" w:lastColumn="0" w:noHBand="0" w:noVBand="1"/>
      </w:tblPr>
      <w:tblGrid>
        <w:gridCol w:w="2090"/>
        <w:gridCol w:w="2096"/>
        <w:gridCol w:w="2085"/>
        <w:gridCol w:w="3079"/>
      </w:tblGrid>
      <w:tr w:rsidR="008406D7" w:rsidRPr="00132B69" w14:paraId="2F4E325C" w14:textId="77777777" w:rsidTr="005D49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3DA266BD"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Version</w:t>
            </w:r>
          </w:p>
        </w:tc>
        <w:tc>
          <w:tcPr>
            <w:tcW w:w="2338" w:type="dxa"/>
          </w:tcPr>
          <w:p w14:paraId="1A4C2AEB"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Author</w:t>
            </w:r>
          </w:p>
        </w:tc>
        <w:tc>
          <w:tcPr>
            <w:tcW w:w="2338" w:type="dxa"/>
          </w:tcPr>
          <w:p w14:paraId="77174412"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Date</w:t>
            </w:r>
          </w:p>
        </w:tc>
        <w:tc>
          <w:tcPr>
            <w:tcW w:w="3473" w:type="dxa"/>
          </w:tcPr>
          <w:p w14:paraId="529B6A69"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Revision Notes</w:t>
            </w:r>
          </w:p>
        </w:tc>
      </w:tr>
      <w:tr w:rsidR="008406D7" w:rsidRPr="00132B69" w14:paraId="5829385E"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65EEC2B2"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D 0.1</w:t>
            </w:r>
          </w:p>
        </w:tc>
        <w:tc>
          <w:tcPr>
            <w:tcW w:w="2338" w:type="dxa"/>
          </w:tcPr>
          <w:p w14:paraId="13B00740" w14:textId="48FCA530"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Nikunj Bhalotia</w:t>
            </w:r>
          </w:p>
        </w:tc>
        <w:tc>
          <w:tcPr>
            <w:tcW w:w="2338" w:type="dxa"/>
          </w:tcPr>
          <w:p w14:paraId="6312DAE5" w14:textId="4E96C4BB" w:rsidR="008406D7" w:rsidRPr="005D652D" w:rsidRDefault="005D652D"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1</w:t>
            </w:r>
            <w:r w:rsidRPr="005D652D">
              <w:rPr>
                <w:rFonts w:asciiTheme="minorHAnsi" w:hAnsiTheme="minorHAnsi"/>
                <w:sz w:val="20"/>
                <w:szCs w:val="20"/>
                <w:vertAlign w:val="superscript"/>
              </w:rPr>
              <w:t>st</w:t>
            </w:r>
            <w:r w:rsidRPr="005D652D">
              <w:rPr>
                <w:rFonts w:asciiTheme="minorHAnsi" w:hAnsiTheme="minorHAnsi"/>
                <w:sz w:val="20"/>
                <w:szCs w:val="20"/>
              </w:rPr>
              <w:t xml:space="preserve"> </w:t>
            </w:r>
            <w:r w:rsidRPr="005D652D">
              <w:rPr>
                <w:rFonts w:asciiTheme="minorHAnsi" w:hAnsiTheme="minorHAnsi"/>
                <w:sz w:val="20"/>
                <w:szCs w:val="20"/>
              </w:rPr>
              <w:t>January 2026</w:t>
            </w:r>
          </w:p>
        </w:tc>
        <w:tc>
          <w:tcPr>
            <w:tcW w:w="3473" w:type="dxa"/>
          </w:tcPr>
          <w:p w14:paraId="65646951"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Document Installation</w:t>
            </w:r>
          </w:p>
        </w:tc>
      </w:tr>
      <w:tr w:rsidR="008406D7" w:rsidRPr="00132B69" w14:paraId="2CA9B75C" w14:textId="77777777" w:rsidTr="005D495B">
        <w:tc>
          <w:tcPr>
            <w:cnfStyle w:val="001000000000" w:firstRow="0" w:lastRow="0" w:firstColumn="1" w:lastColumn="0" w:oddVBand="0" w:evenVBand="0" w:oddHBand="0" w:evenHBand="0" w:firstRowFirstColumn="0" w:firstRowLastColumn="0" w:lastRowFirstColumn="0" w:lastRowLastColumn="0"/>
            <w:tcW w:w="2336" w:type="dxa"/>
          </w:tcPr>
          <w:p w14:paraId="40645639"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D 0.2</w:t>
            </w:r>
          </w:p>
        </w:tc>
        <w:tc>
          <w:tcPr>
            <w:tcW w:w="2338" w:type="dxa"/>
          </w:tcPr>
          <w:p w14:paraId="644CAE02" w14:textId="1F59FB3B"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Nikunj Bhalotia</w:t>
            </w:r>
          </w:p>
        </w:tc>
        <w:tc>
          <w:tcPr>
            <w:tcW w:w="2338" w:type="dxa"/>
          </w:tcPr>
          <w:p w14:paraId="6CBC72BE" w14:textId="13446EFE" w:rsidR="008406D7" w:rsidRPr="005D652D" w:rsidRDefault="005D652D"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vertAlign w:val="superscript"/>
              </w:rPr>
              <w:t>10th</w:t>
            </w:r>
            <w:r w:rsidRPr="005D652D">
              <w:rPr>
                <w:rFonts w:asciiTheme="minorHAnsi" w:hAnsiTheme="minorHAnsi"/>
                <w:sz w:val="20"/>
                <w:szCs w:val="20"/>
              </w:rPr>
              <w:t xml:space="preserve"> January 2026</w:t>
            </w:r>
          </w:p>
        </w:tc>
        <w:tc>
          <w:tcPr>
            <w:tcW w:w="3473" w:type="dxa"/>
          </w:tcPr>
          <w:p w14:paraId="148AD212"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Second Draft</w:t>
            </w:r>
          </w:p>
        </w:tc>
      </w:tr>
      <w:tr w:rsidR="008406D7" w:rsidRPr="00132B69" w14:paraId="3194758A"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05EC0E74"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P 1.0</w:t>
            </w:r>
          </w:p>
        </w:tc>
        <w:tc>
          <w:tcPr>
            <w:tcW w:w="2338" w:type="dxa"/>
          </w:tcPr>
          <w:p w14:paraId="4BF33D4D" w14:textId="5A07C346"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Nikunj Bhalotia</w:t>
            </w:r>
          </w:p>
        </w:tc>
        <w:tc>
          <w:tcPr>
            <w:tcW w:w="2338" w:type="dxa"/>
          </w:tcPr>
          <w:p w14:paraId="4D837F8D" w14:textId="4256D904" w:rsidR="008406D7" w:rsidRPr="005D652D" w:rsidRDefault="005D652D"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vertAlign w:val="superscript"/>
              </w:rPr>
              <w:t>18th</w:t>
            </w:r>
            <w:r w:rsidRPr="005D652D">
              <w:rPr>
                <w:rFonts w:asciiTheme="minorHAnsi" w:hAnsiTheme="minorHAnsi"/>
                <w:sz w:val="20"/>
                <w:szCs w:val="20"/>
              </w:rPr>
              <w:t xml:space="preserve"> January 2026</w:t>
            </w:r>
          </w:p>
        </w:tc>
        <w:tc>
          <w:tcPr>
            <w:tcW w:w="3473" w:type="dxa"/>
          </w:tcPr>
          <w:p w14:paraId="48C11020"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Document Published</w:t>
            </w:r>
          </w:p>
        </w:tc>
      </w:tr>
    </w:tbl>
    <w:p w14:paraId="276E07C6" w14:textId="77777777" w:rsidR="008406D7" w:rsidRPr="00132B69" w:rsidRDefault="008406D7" w:rsidP="008406D7"/>
    <w:p w14:paraId="432D0C33" w14:textId="77777777" w:rsidR="008406D7" w:rsidRPr="00132B69" w:rsidRDefault="008406D7" w:rsidP="008406D7">
      <w:pPr>
        <w:pStyle w:val="Heading2"/>
        <w:numPr>
          <w:ilvl w:val="1"/>
          <w:numId w:val="8"/>
        </w:numPr>
        <w:tabs>
          <w:tab w:val="num" w:pos="360"/>
        </w:tabs>
        <w:ind w:left="0" w:firstLine="0"/>
        <w:rPr>
          <w:rFonts w:asciiTheme="minorHAnsi" w:hAnsiTheme="minorHAnsi"/>
        </w:rPr>
      </w:pPr>
      <w:bookmarkStart w:id="10" w:name="_Toc206428484"/>
      <w:bookmarkStart w:id="11" w:name="_Toc208249475"/>
      <w:bookmarkStart w:id="12" w:name="_Toc215444296"/>
      <w:bookmarkStart w:id="13" w:name="_Toc219658524"/>
      <w:r w:rsidRPr="00132B69">
        <w:rPr>
          <w:rFonts w:asciiTheme="minorHAnsi" w:hAnsiTheme="minorHAnsi"/>
        </w:rPr>
        <w:t>Distribution List</w:t>
      </w:r>
      <w:bookmarkEnd w:id="10"/>
      <w:bookmarkEnd w:id="11"/>
      <w:bookmarkEnd w:id="12"/>
      <w:bookmarkEnd w:id="13"/>
    </w:p>
    <w:tbl>
      <w:tblPr>
        <w:tblStyle w:val="GridTable4-Accent1"/>
        <w:tblW w:w="0" w:type="auto"/>
        <w:tblLook w:val="04A0" w:firstRow="1" w:lastRow="0" w:firstColumn="1" w:lastColumn="0" w:noHBand="0" w:noVBand="1"/>
      </w:tblPr>
      <w:tblGrid>
        <w:gridCol w:w="2069"/>
        <w:gridCol w:w="2136"/>
        <w:gridCol w:w="2119"/>
        <w:gridCol w:w="3026"/>
      </w:tblGrid>
      <w:tr w:rsidR="008406D7" w:rsidRPr="00132B69" w14:paraId="50F015F6" w14:textId="77777777" w:rsidTr="005D49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3239CF21" w14:textId="77777777" w:rsidR="008406D7" w:rsidRPr="005D652D" w:rsidRDefault="008406D7" w:rsidP="005D495B">
            <w:pPr>
              <w:rPr>
                <w:rFonts w:asciiTheme="minorHAnsi" w:hAnsiTheme="minorHAnsi"/>
                <w:sz w:val="20"/>
                <w:szCs w:val="20"/>
              </w:rPr>
            </w:pPr>
            <w:r w:rsidRPr="005D652D">
              <w:rPr>
                <w:rFonts w:asciiTheme="minorHAnsi" w:hAnsiTheme="minorHAnsi"/>
                <w:sz w:val="20"/>
                <w:szCs w:val="20"/>
              </w:rPr>
              <w:t>Name</w:t>
            </w:r>
          </w:p>
        </w:tc>
        <w:tc>
          <w:tcPr>
            <w:tcW w:w="2338" w:type="dxa"/>
          </w:tcPr>
          <w:p w14:paraId="6ECBED37"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Role</w:t>
            </w:r>
          </w:p>
        </w:tc>
        <w:tc>
          <w:tcPr>
            <w:tcW w:w="2338" w:type="dxa"/>
          </w:tcPr>
          <w:p w14:paraId="20585B15"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Company</w:t>
            </w:r>
          </w:p>
        </w:tc>
        <w:tc>
          <w:tcPr>
            <w:tcW w:w="3473" w:type="dxa"/>
          </w:tcPr>
          <w:p w14:paraId="78AAF118" w14:textId="77777777" w:rsidR="008406D7" w:rsidRPr="005D652D"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Email Address</w:t>
            </w:r>
          </w:p>
        </w:tc>
      </w:tr>
      <w:tr w:rsidR="008406D7" w:rsidRPr="00132B69" w14:paraId="1CDAB56B"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25875BF4"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Alice</w:t>
            </w:r>
          </w:p>
        </w:tc>
        <w:tc>
          <w:tcPr>
            <w:tcW w:w="2338" w:type="dxa"/>
          </w:tcPr>
          <w:p w14:paraId="54DF7475"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Owner</w:t>
            </w:r>
          </w:p>
        </w:tc>
        <w:tc>
          <w:tcPr>
            <w:tcW w:w="2338" w:type="dxa"/>
          </w:tcPr>
          <w:p w14:paraId="1B839E06"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Pampered Pets</w:t>
            </w:r>
          </w:p>
        </w:tc>
        <w:tc>
          <w:tcPr>
            <w:tcW w:w="3473" w:type="dxa"/>
          </w:tcPr>
          <w:p w14:paraId="235206C7"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p>
        </w:tc>
      </w:tr>
      <w:tr w:rsidR="008406D7" w:rsidRPr="00132B69" w14:paraId="1D88CE67" w14:textId="77777777" w:rsidTr="005D495B">
        <w:tc>
          <w:tcPr>
            <w:cnfStyle w:val="001000000000" w:firstRow="0" w:lastRow="0" w:firstColumn="1" w:lastColumn="0" w:oddVBand="0" w:evenVBand="0" w:oddHBand="0" w:evenHBand="0" w:firstRowFirstColumn="0" w:firstRowLastColumn="0" w:lastRowFirstColumn="0" w:lastRowLastColumn="0"/>
            <w:tcW w:w="2336" w:type="dxa"/>
          </w:tcPr>
          <w:p w14:paraId="0D6E9B66"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Cathy</w:t>
            </w:r>
          </w:p>
        </w:tc>
        <w:tc>
          <w:tcPr>
            <w:tcW w:w="2338" w:type="dxa"/>
          </w:tcPr>
          <w:p w14:paraId="674C3D24"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Shop Manager</w:t>
            </w:r>
          </w:p>
        </w:tc>
        <w:tc>
          <w:tcPr>
            <w:tcW w:w="2338" w:type="dxa"/>
          </w:tcPr>
          <w:p w14:paraId="72D28AE8"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Pampered Pets</w:t>
            </w:r>
          </w:p>
        </w:tc>
        <w:tc>
          <w:tcPr>
            <w:tcW w:w="3473" w:type="dxa"/>
          </w:tcPr>
          <w:p w14:paraId="1227D7A7"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p>
        </w:tc>
      </w:tr>
      <w:tr w:rsidR="008406D7" w:rsidRPr="00132B69" w14:paraId="01C2EEAF"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246309C1"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Andrea</w:t>
            </w:r>
          </w:p>
        </w:tc>
        <w:tc>
          <w:tcPr>
            <w:tcW w:w="2338" w:type="dxa"/>
          </w:tcPr>
          <w:p w14:paraId="0679FDC5"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Store Assistant</w:t>
            </w:r>
          </w:p>
        </w:tc>
        <w:tc>
          <w:tcPr>
            <w:tcW w:w="2338" w:type="dxa"/>
          </w:tcPr>
          <w:p w14:paraId="11091B14"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Pampered Pets</w:t>
            </w:r>
          </w:p>
        </w:tc>
        <w:tc>
          <w:tcPr>
            <w:tcW w:w="3473" w:type="dxa"/>
          </w:tcPr>
          <w:p w14:paraId="25607DB2"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p>
        </w:tc>
      </w:tr>
      <w:tr w:rsidR="008406D7" w:rsidRPr="00132B69" w14:paraId="537087F8" w14:textId="77777777" w:rsidTr="005D495B">
        <w:tc>
          <w:tcPr>
            <w:cnfStyle w:val="001000000000" w:firstRow="0" w:lastRow="0" w:firstColumn="1" w:lastColumn="0" w:oddVBand="0" w:evenVBand="0" w:oddHBand="0" w:evenHBand="0" w:firstRowFirstColumn="0" w:firstRowLastColumn="0" w:lastRowFirstColumn="0" w:lastRowLastColumn="0"/>
            <w:tcW w:w="2336" w:type="dxa"/>
          </w:tcPr>
          <w:p w14:paraId="2E4B5AF6"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Harry</w:t>
            </w:r>
          </w:p>
        </w:tc>
        <w:tc>
          <w:tcPr>
            <w:tcW w:w="2338" w:type="dxa"/>
          </w:tcPr>
          <w:p w14:paraId="1BED495E"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Warehouse Manager</w:t>
            </w:r>
          </w:p>
        </w:tc>
        <w:tc>
          <w:tcPr>
            <w:tcW w:w="2338" w:type="dxa"/>
          </w:tcPr>
          <w:p w14:paraId="792455E4"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Pampered Pets</w:t>
            </w:r>
          </w:p>
        </w:tc>
        <w:tc>
          <w:tcPr>
            <w:tcW w:w="3473" w:type="dxa"/>
          </w:tcPr>
          <w:p w14:paraId="01FFF542" w14:textId="77777777" w:rsidR="008406D7" w:rsidRPr="005D652D" w:rsidRDefault="008406D7" w:rsidP="005D495B">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p>
        </w:tc>
      </w:tr>
      <w:tr w:rsidR="008406D7" w:rsidRPr="00132B69" w14:paraId="1C08F73B" w14:textId="77777777" w:rsidTr="005D49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36" w:type="dxa"/>
          </w:tcPr>
          <w:p w14:paraId="1F1D0845" w14:textId="77777777" w:rsidR="008406D7" w:rsidRPr="005D652D" w:rsidRDefault="008406D7" w:rsidP="005D495B">
            <w:pPr>
              <w:rPr>
                <w:rFonts w:asciiTheme="minorHAnsi" w:hAnsiTheme="minorHAnsi"/>
                <w:b w:val="0"/>
                <w:bCs w:val="0"/>
                <w:sz w:val="20"/>
                <w:szCs w:val="20"/>
              </w:rPr>
            </w:pPr>
            <w:r w:rsidRPr="005D652D">
              <w:rPr>
                <w:rFonts w:asciiTheme="minorHAnsi" w:hAnsiTheme="minorHAnsi"/>
                <w:b w:val="0"/>
                <w:bCs w:val="0"/>
                <w:sz w:val="20"/>
                <w:szCs w:val="20"/>
              </w:rPr>
              <w:t>Orla O’dour</w:t>
            </w:r>
          </w:p>
        </w:tc>
        <w:tc>
          <w:tcPr>
            <w:tcW w:w="2338" w:type="dxa"/>
          </w:tcPr>
          <w:p w14:paraId="37D2FB03"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Share Holder</w:t>
            </w:r>
          </w:p>
        </w:tc>
        <w:tc>
          <w:tcPr>
            <w:tcW w:w="2338" w:type="dxa"/>
          </w:tcPr>
          <w:p w14:paraId="33F4618E"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D652D">
              <w:rPr>
                <w:rFonts w:asciiTheme="minorHAnsi" w:hAnsiTheme="minorHAnsi"/>
                <w:sz w:val="20"/>
                <w:szCs w:val="20"/>
              </w:rPr>
              <w:t>Pampered Pets</w:t>
            </w:r>
          </w:p>
        </w:tc>
        <w:tc>
          <w:tcPr>
            <w:tcW w:w="3473" w:type="dxa"/>
          </w:tcPr>
          <w:p w14:paraId="414F58A8" w14:textId="77777777" w:rsidR="008406D7" w:rsidRPr="005D652D"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p>
        </w:tc>
      </w:tr>
    </w:tbl>
    <w:p w14:paraId="1F014FE1" w14:textId="77777777" w:rsidR="008406D7" w:rsidRPr="00132B69" w:rsidRDefault="008406D7" w:rsidP="008406D7"/>
    <w:p w14:paraId="10621C1F" w14:textId="77777777" w:rsidR="008406D7" w:rsidRPr="00132B69" w:rsidRDefault="008406D7" w:rsidP="008406D7">
      <w:pPr>
        <w:pStyle w:val="Heading2"/>
        <w:numPr>
          <w:ilvl w:val="1"/>
          <w:numId w:val="8"/>
        </w:numPr>
        <w:tabs>
          <w:tab w:val="num" w:pos="360"/>
        </w:tabs>
        <w:ind w:left="0" w:firstLine="0"/>
        <w:rPr>
          <w:rFonts w:asciiTheme="minorHAnsi" w:hAnsiTheme="minorHAnsi"/>
        </w:rPr>
      </w:pPr>
      <w:bookmarkStart w:id="14" w:name="_Toc206428485"/>
      <w:bookmarkStart w:id="15" w:name="_Toc208249476"/>
      <w:bookmarkStart w:id="16" w:name="_Toc215444297"/>
      <w:bookmarkStart w:id="17" w:name="_Toc219658525"/>
      <w:r w:rsidRPr="00132B69">
        <w:rPr>
          <w:rFonts w:asciiTheme="minorHAnsi" w:hAnsiTheme="minorHAnsi"/>
        </w:rPr>
        <w:t>Principal Contact</w:t>
      </w:r>
      <w:bookmarkEnd w:id="14"/>
      <w:bookmarkEnd w:id="15"/>
      <w:bookmarkEnd w:id="16"/>
      <w:bookmarkEnd w:id="17"/>
    </w:p>
    <w:tbl>
      <w:tblPr>
        <w:tblStyle w:val="GridTable4-Accent1"/>
        <w:tblW w:w="0" w:type="auto"/>
        <w:tblLook w:val="04A0" w:firstRow="1" w:lastRow="0" w:firstColumn="1" w:lastColumn="0" w:noHBand="0" w:noVBand="1"/>
      </w:tblPr>
      <w:tblGrid>
        <w:gridCol w:w="2129"/>
        <w:gridCol w:w="2225"/>
        <w:gridCol w:w="2185"/>
        <w:gridCol w:w="2811"/>
      </w:tblGrid>
      <w:tr w:rsidR="008406D7" w:rsidRPr="00132B69" w14:paraId="2B95009E" w14:textId="77777777" w:rsidTr="005D495B">
        <w:trPr>
          <w:cnfStyle w:val="100000000000" w:firstRow="1" w:lastRow="0" w:firstColumn="0" w:lastColumn="0" w:oddVBand="0" w:evenVBand="0" w:oddHBand="0"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2129" w:type="dxa"/>
          </w:tcPr>
          <w:p w14:paraId="1EDD7947" w14:textId="77777777" w:rsidR="008406D7" w:rsidRPr="002F37DE" w:rsidRDefault="008406D7" w:rsidP="005D495B">
            <w:pPr>
              <w:rPr>
                <w:rFonts w:asciiTheme="minorHAnsi" w:hAnsiTheme="minorHAnsi"/>
                <w:sz w:val="20"/>
                <w:szCs w:val="20"/>
              </w:rPr>
            </w:pPr>
            <w:r w:rsidRPr="002F37DE">
              <w:rPr>
                <w:rFonts w:asciiTheme="minorHAnsi" w:hAnsiTheme="minorHAnsi"/>
                <w:sz w:val="20"/>
                <w:szCs w:val="20"/>
              </w:rPr>
              <w:t>Name</w:t>
            </w:r>
          </w:p>
        </w:tc>
        <w:tc>
          <w:tcPr>
            <w:tcW w:w="2225" w:type="dxa"/>
          </w:tcPr>
          <w:p w14:paraId="31824C1F" w14:textId="77777777" w:rsidR="008406D7" w:rsidRPr="002F37DE"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2F37DE">
              <w:rPr>
                <w:rFonts w:asciiTheme="minorHAnsi" w:hAnsiTheme="minorHAnsi"/>
                <w:sz w:val="20"/>
                <w:szCs w:val="20"/>
              </w:rPr>
              <w:t>Role</w:t>
            </w:r>
          </w:p>
        </w:tc>
        <w:tc>
          <w:tcPr>
            <w:tcW w:w="2185" w:type="dxa"/>
          </w:tcPr>
          <w:p w14:paraId="6EAF04FF" w14:textId="77777777" w:rsidR="008406D7" w:rsidRPr="002F37DE"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2F37DE">
              <w:rPr>
                <w:rFonts w:asciiTheme="minorHAnsi" w:hAnsiTheme="minorHAnsi"/>
                <w:sz w:val="20"/>
                <w:szCs w:val="20"/>
              </w:rPr>
              <w:t>Company</w:t>
            </w:r>
          </w:p>
        </w:tc>
        <w:tc>
          <w:tcPr>
            <w:tcW w:w="2811" w:type="dxa"/>
          </w:tcPr>
          <w:p w14:paraId="4B5F8C45" w14:textId="77777777" w:rsidR="008406D7" w:rsidRPr="002F37DE" w:rsidRDefault="008406D7" w:rsidP="005D495B">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2F37DE">
              <w:rPr>
                <w:rFonts w:asciiTheme="minorHAnsi" w:hAnsiTheme="minorHAnsi"/>
                <w:sz w:val="20"/>
                <w:szCs w:val="20"/>
              </w:rPr>
              <w:t>Email Address</w:t>
            </w:r>
          </w:p>
        </w:tc>
      </w:tr>
      <w:tr w:rsidR="008406D7" w:rsidRPr="00132B69" w14:paraId="78006B20" w14:textId="77777777" w:rsidTr="005D495B">
        <w:trPr>
          <w:cnfStyle w:val="000000100000" w:firstRow="0" w:lastRow="0" w:firstColumn="0" w:lastColumn="0" w:oddVBand="0" w:evenVBand="0" w:oddHBand="1" w:evenHBand="0" w:firstRowFirstColumn="0" w:firstRowLastColumn="0" w:lastRowFirstColumn="0" w:lastRowLastColumn="0"/>
          <w:trHeight w:val="52"/>
        </w:trPr>
        <w:tc>
          <w:tcPr>
            <w:cnfStyle w:val="001000000000" w:firstRow="0" w:lastRow="0" w:firstColumn="1" w:lastColumn="0" w:oddVBand="0" w:evenVBand="0" w:oddHBand="0" w:evenHBand="0" w:firstRowFirstColumn="0" w:firstRowLastColumn="0" w:lastRowFirstColumn="0" w:lastRowLastColumn="0"/>
            <w:tcW w:w="2129" w:type="dxa"/>
          </w:tcPr>
          <w:p w14:paraId="0E45872A" w14:textId="77777777" w:rsidR="008406D7" w:rsidRPr="002F37DE" w:rsidRDefault="008406D7" w:rsidP="005D495B">
            <w:pPr>
              <w:rPr>
                <w:rFonts w:asciiTheme="minorHAnsi" w:hAnsiTheme="minorHAnsi"/>
                <w:b w:val="0"/>
                <w:bCs w:val="0"/>
                <w:sz w:val="20"/>
                <w:szCs w:val="20"/>
              </w:rPr>
            </w:pPr>
            <w:r w:rsidRPr="002F37DE">
              <w:rPr>
                <w:rFonts w:asciiTheme="minorHAnsi" w:hAnsiTheme="minorHAnsi"/>
                <w:b w:val="0"/>
                <w:bCs w:val="0"/>
                <w:sz w:val="20"/>
                <w:szCs w:val="20"/>
              </w:rPr>
              <w:t>Alice</w:t>
            </w:r>
          </w:p>
        </w:tc>
        <w:tc>
          <w:tcPr>
            <w:tcW w:w="2225" w:type="dxa"/>
          </w:tcPr>
          <w:p w14:paraId="1C5F20F7" w14:textId="77777777" w:rsidR="008406D7" w:rsidRPr="002F37DE"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2F37DE">
              <w:rPr>
                <w:rFonts w:asciiTheme="minorHAnsi" w:hAnsiTheme="minorHAnsi"/>
                <w:sz w:val="20"/>
                <w:szCs w:val="20"/>
              </w:rPr>
              <w:t>Owner</w:t>
            </w:r>
          </w:p>
        </w:tc>
        <w:tc>
          <w:tcPr>
            <w:tcW w:w="2185" w:type="dxa"/>
          </w:tcPr>
          <w:p w14:paraId="08805AE2" w14:textId="77777777" w:rsidR="008406D7" w:rsidRPr="002F37DE"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2F37DE">
              <w:rPr>
                <w:rFonts w:asciiTheme="minorHAnsi" w:hAnsiTheme="minorHAnsi"/>
                <w:sz w:val="20"/>
                <w:szCs w:val="20"/>
              </w:rPr>
              <w:t>Pampered Pets</w:t>
            </w:r>
          </w:p>
        </w:tc>
        <w:tc>
          <w:tcPr>
            <w:tcW w:w="2811" w:type="dxa"/>
          </w:tcPr>
          <w:p w14:paraId="3F2B3797" w14:textId="77777777" w:rsidR="008406D7" w:rsidRPr="002F37DE" w:rsidRDefault="008406D7" w:rsidP="005D495B">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p>
        </w:tc>
      </w:tr>
    </w:tbl>
    <w:p w14:paraId="431AB192" w14:textId="77777777" w:rsidR="008406D7" w:rsidRPr="00132B69" w:rsidRDefault="008406D7" w:rsidP="008406D7"/>
    <w:p w14:paraId="721B0D1F" w14:textId="77777777" w:rsidR="008406D7" w:rsidRPr="00132B69" w:rsidRDefault="008406D7" w:rsidP="008406D7">
      <w:pPr>
        <w:pStyle w:val="Heading2"/>
        <w:numPr>
          <w:ilvl w:val="1"/>
          <w:numId w:val="8"/>
        </w:numPr>
        <w:tabs>
          <w:tab w:val="num" w:pos="360"/>
        </w:tabs>
        <w:ind w:left="0" w:firstLine="0"/>
        <w:rPr>
          <w:rFonts w:asciiTheme="minorHAnsi" w:hAnsiTheme="minorHAnsi"/>
        </w:rPr>
      </w:pPr>
      <w:bookmarkStart w:id="18" w:name="_Toc206428486"/>
      <w:bookmarkStart w:id="19" w:name="_Toc208249477"/>
      <w:bookmarkStart w:id="20" w:name="_Toc215444298"/>
      <w:bookmarkStart w:id="21" w:name="_Toc219658526"/>
      <w:r w:rsidRPr="00132B69">
        <w:rPr>
          <w:rFonts w:asciiTheme="minorHAnsi" w:hAnsiTheme="minorHAnsi"/>
        </w:rPr>
        <w:t>Document Purpose</w:t>
      </w:r>
      <w:bookmarkEnd w:id="18"/>
      <w:bookmarkEnd w:id="19"/>
      <w:bookmarkEnd w:id="20"/>
      <w:bookmarkEnd w:id="21"/>
    </w:p>
    <w:p w14:paraId="13BB18EF" w14:textId="7C3D58A7" w:rsidR="00EA355F" w:rsidRDefault="008406D7" w:rsidP="00EA355F">
      <w:pPr>
        <w:pStyle w:val="NoSpacing"/>
        <w:rPr>
          <w:sz w:val="20"/>
          <w:szCs w:val="20"/>
        </w:rPr>
      </w:pPr>
      <w:sdt>
        <w:sdtPr>
          <w:rPr>
            <w:sz w:val="20"/>
            <w:szCs w:val="20"/>
            <w:lang w:eastAsia="en-US"/>
          </w:rPr>
          <w:alias w:val="Abstract"/>
          <w:tag w:val=""/>
          <w:id w:val="1169064851"/>
          <w:dataBinding w:prefixMappings="xmlns:ns0='http://schemas.microsoft.com/office/2006/coverPageProps' " w:xpath="/ns0:CoverPageProperties[1]/ns0:Abstract[1]" w:storeItemID="{55AF091B-3C7A-41E3-B477-F2FDAA23CFDA}"/>
          <w:text w:multiLine="1"/>
        </w:sdtPr>
        <w:sdtContent>
          <w:r w:rsidR="00485585">
            <w:rPr>
              <w:sz w:val="20"/>
              <w:szCs w:val="20"/>
              <w:lang w:eastAsia="en-US"/>
            </w:rPr>
            <w:t xml:space="preserve">This report is to identify, quantify, and mitigate the critical supply chain and product quality risks associated with Pampered Pets' transition to a global, automated digital business </w:t>
          </w:r>
          <w:proofErr w:type="spellStart"/>
          <w:r w:rsidR="00485585">
            <w:rPr>
              <w:sz w:val="20"/>
              <w:szCs w:val="20"/>
              <w:lang w:eastAsia="en-US"/>
            </w:rPr>
            <w:t>model.</w:t>
          </w:r>
        </w:sdtContent>
      </w:sdt>
      <w:r w:rsidR="00EA355F" w:rsidRPr="00EA355F">
        <w:rPr>
          <w:rStyle w:val="citation-160"/>
          <w:sz w:val="20"/>
          <w:szCs w:val="20"/>
        </w:rPr>
        <w:t>To</w:t>
      </w:r>
      <w:proofErr w:type="spellEnd"/>
      <w:r w:rsidR="00EA355F" w:rsidRPr="00EA355F">
        <w:rPr>
          <w:rStyle w:val="citation-160"/>
          <w:sz w:val="20"/>
          <w:szCs w:val="20"/>
        </w:rPr>
        <w:t xml:space="preserve"> identify, quantify, and mitigate the critical supply chain and product quality risks associated with Pampered Pets' transition to a global, automated digital business model</w:t>
      </w:r>
      <w:r w:rsidR="00EA355F" w:rsidRPr="00EA355F">
        <w:rPr>
          <w:sz w:val="20"/>
          <w:szCs w:val="20"/>
        </w:rPr>
        <w:t>.</w:t>
      </w:r>
      <w:r w:rsidR="00EA355F">
        <w:rPr>
          <w:sz w:val="20"/>
          <w:szCs w:val="20"/>
        </w:rPr>
        <w:br w:type="page"/>
      </w:r>
    </w:p>
    <w:p w14:paraId="7781D842" w14:textId="77777777" w:rsidR="00EA355F" w:rsidRPr="00EA355F" w:rsidRDefault="00EA355F" w:rsidP="00EA355F">
      <w:pPr>
        <w:pStyle w:val="NoSpacing"/>
        <w:rPr>
          <w:sz w:val="20"/>
          <w:szCs w:val="20"/>
        </w:rPr>
      </w:pPr>
    </w:p>
    <w:p w14:paraId="3DDDE4A2" w14:textId="5199E267" w:rsidR="00AE43D9" w:rsidRPr="00AE43D9" w:rsidRDefault="002519F8" w:rsidP="009546D7">
      <w:pPr>
        <w:pStyle w:val="Heading1"/>
        <w:numPr>
          <w:ilvl w:val="0"/>
          <w:numId w:val="11"/>
        </w:numPr>
        <w:rPr>
          <w:rFonts w:asciiTheme="minorHAnsi" w:hAnsiTheme="minorHAnsi"/>
        </w:rPr>
      </w:pPr>
      <w:bookmarkStart w:id="22" w:name="_Toc219658527"/>
      <w:r w:rsidRPr="00AE43D9">
        <w:rPr>
          <w:rFonts w:asciiTheme="minorHAnsi" w:hAnsiTheme="minorHAnsi"/>
        </w:rPr>
        <w:t>Executive Summary</w:t>
      </w:r>
      <w:bookmarkEnd w:id="22"/>
    </w:p>
    <w:p w14:paraId="6535E7CE" w14:textId="23C1AEB3" w:rsidR="002519F8" w:rsidRDefault="002519F8" w:rsidP="002519F8">
      <w:pPr>
        <w:rPr>
          <w:rFonts w:asciiTheme="minorHAnsi" w:hAnsiTheme="minorHAnsi"/>
          <w:sz w:val="22"/>
          <w:szCs w:val="22"/>
        </w:rPr>
      </w:pPr>
      <w:r w:rsidRPr="002519F8">
        <w:rPr>
          <w:rFonts w:asciiTheme="minorHAnsi" w:hAnsiTheme="minorHAnsi"/>
          <w:sz w:val="22"/>
          <w:szCs w:val="22"/>
        </w:rPr>
        <w:t>Our analysis indicates that the transition to a global, digitali</w:t>
      </w:r>
      <w:r w:rsidR="000526AD">
        <w:rPr>
          <w:rFonts w:asciiTheme="minorHAnsi" w:hAnsiTheme="minorHAnsi"/>
          <w:sz w:val="22"/>
          <w:szCs w:val="22"/>
        </w:rPr>
        <w:t>s</w:t>
      </w:r>
      <w:r w:rsidRPr="002519F8">
        <w:rPr>
          <w:rFonts w:asciiTheme="minorHAnsi" w:hAnsiTheme="minorHAnsi"/>
          <w:sz w:val="22"/>
          <w:szCs w:val="22"/>
        </w:rPr>
        <w:t>ed operation fundamentally changes the company's risk profile. While automation improves efficiency, the primary threats to the business have shifted from "manufacturing" to "logistics and digital reliability."</w:t>
      </w:r>
    </w:p>
    <w:p w14:paraId="1692E4F1" w14:textId="77777777" w:rsidR="008734D8" w:rsidRDefault="008734D8" w:rsidP="002519F8">
      <w:pPr>
        <w:rPr>
          <w:rFonts w:asciiTheme="minorHAnsi" w:hAnsiTheme="minorHAnsi"/>
          <w:sz w:val="22"/>
          <w:szCs w:val="22"/>
        </w:rPr>
      </w:pPr>
    </w:p>
    <w:p w14:paraId="192465B2" w14:textId="2F722032" w:rsidR="00A178C8" w:rsidRDefault="00162710" w:rsidP="002519F8">
      <w:pPr>
        <w:rPr>
          <w:rFonts w:asciiTheme="minorHAnsi" w:hAnsiTheme="minorHAnsi"/>
          <w:sz w:val="22"/>
          <w:szCs w:val="22"/>
        </w:rPr>
      </w:pPr>
      <w:r>
        <w:rPr>
          <w:rFonts w:asciiTheme="minorHAnsi" w:hAnsiTheme="minorHAnsi"/>
          <w:noProof/>
          <w:sz w:val="22"/>
          <w:szCs w:val="22"/>
          <w14:ligatures w14:val="standardContextual"/>
        </w:rPr>
        <w:drawing>
          <wp:inline distT="0" distB="0" distL="0" distR="0" wp14:anchorId="4849DA8E" wp14:editId="53358E93">
            <wp:extent cx="5943600" cy="3241675"/>
            <wp:effectExtent l="0" t="0" r="0" b="0"/>
            <wp:docPr id="15046990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699022" name="Picture 150469902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241675"/>
                    </a:xfrm>
                    <a:prstGeom prst="rect">
                      <a:avLst/>
                    </a:prstGeom>
                  </pic:spPr>
                </pic:pic>
              </a:graphicData>
            </a:graphic>
          </wp:inline>
        </w:drawing>
      </w:r>
    </w:p>
    <w:p w14:paraId="52495F65" w14:textId="77777777" w:rsidR="002519F8" w:rsidRDefault="002519F8" w:rsidP="002519F8">
      <w:pPr>
        <w:rPr>
          <w:rFonts w:asciiTheme="minorHAnsi" w:hAnsiTheme="minorHAnsi"/>
          <w:sz w:val="22"/>
          <w:szCs w:val="22"/>
        </w:rPr>
      </w:pPr>
    </w:p>
    <w:p w14:paraId="78F914DF" w14:textId="5472265A" w:rsidR="00A968B1" w:rsidRPr="00EA355F" w:rsidRDefault="00A968B1" w:rsidP="00EA355F">
      <w:pPr>
        <w:pStyle w:val="Heading2"/>
        <w:numPr>
          <w:ilvl w:val="1"/>
          <w:numId w:val="11"/>
        </w:numPr>
        <w:rPr>
          <w:rFonts w:asciiTheme="minorHAnsi" w:hAnsiTheme="minorHAnsi"/>
        </w:rPr>
      </w:pPr>
      <w:bookmarkStart w:id="23" w:name="_Toc219658528"/>
      <w:r w:rsidRPr="00EA355F">
        <w:rPr>
          <w:rFonts w:asciiTheme="minorHAnsi" w:hAnsiTheme="minorHAnsi"/>
        </w:rPr>
        <w:t>Supply Chain Availability Risk: 17.6% Annually</w:t>
      </w:r>
      <w:bookmarkEnd w:id="23"/>
    </w:p>
    <w:p w14:paraId="4350CC51" w14:textId="6BD4EF8F" w:rsidR="00A968B1" w:rsidRPr="00B26A36" w:rsidRDefault="00B26A36" w:rsidP="009509D3">
      <w:pPr>
        <w:spacing w:after="240"/>
        <w:rPr>
          <w:rFonts w:asciiTheme="minorHAnsi" w:hAnsiTheme="minorHAnsi"/>
          <w:sz w:val="22"/>
          <w:szCs w:val="22"/>
        </w:rPr>
      </w:pPr>
      <w:r w:rsidRPr="00B26A36">
        <w:rPr>
          <w:rFonts w:asciiTheme="minorHAnsi" w:hAnsiTheme="minorHAnsi"/>
          <w:sz w:val="22"/>
          <w:szCs w:val="22"/>
        </w:rPr>
        <w:t xml:space="preserve">There is a </w:t>
      </w:r>
      <w:r w:rsidRPr="00B26A36">
        <w:rPr>
          <w:rFonts w:asciiTheme="minorHAnsi" w:hAnsiTheme="minorHAnsi"/>
          <w:b/>
          <w:bCs/>
          <w:sz w:val="22"/>
          <w:szCs w:val="22"/>
        </w:rPr>
        <w:t>17.6% probability</w:t>
      </w:r>
      <w:r w:rsidRPr="00B26A36">
        <w:rPr>
          <w:rFonts w:asciiTheme="minorHAnsi" w:hAnsiTheme="minorHAnsi"/>
          <w:sz w:val="22"/>
          <w:szCs w:val="22"/>
        </w:rPr>
        <w:t xml:space="preserve"> that any given supply route will fail to deliver stock within our safety buffer (45 days) over the course of a year.</w:t>
      </w:r>
    </w:p>
    <w:p w14:paraId="2CD518C3" w14:textId="0703A93F" w:rsidR="00B26A36" w:rsidRDefault="00B26A36" w:rsidP="009509D3">
      <w:pPr>
        <w:spacing w:after="240"/>
        <w:rPr>
          <w:rFonts w:asciiTheme="minorHAnsi" w:hAnsiTheme="minorHAnsi"/>
          <w:sz w:val="22"/>
          <w:szCs w:val="22"/>
        </w:rPr>
      </w:pPr>
      <w:r w:rsidRPr="00B26A36">
        <w:rPr>
          <w:rFonts w:asciiTheme="minorHAnsi" w:hAnsiTheme="minorHAnsi"/>
          <w:sz w:val="22"/>
          <w:szCs w:val="22"/>
        </w:rPr>
        <w:t xml:space="preserve">This equates to a significant disruption roughly every 5.6 years </w:t>
      </w:r>
      <w:r w:rsidR="00D04212">
        <w:rPr>
          <w:rFonts w:asciiTheme="minorHAnsi" w:hAnsiTheme="minorHAnsi"/>
          <w:sz w:val="22"/>
          <w:szCs w:val="22"/>
        </w:rPr>
        <w:t>along each</w:t>
      </w:r>
      <w:r w:rsidRPr="00B26A36">
        <w:rPr>
          <w:rFonts w:asciiTheme="minorHAnsi" w:hAnsiTheme="minorHAnsi"/>
          <w:sz w:val="22"/>
          <w:szCs w:val="22"/>
        </w:rPr>
        <w:t xml:space="preserve"> major trade route. Without mitigation, this "out-of-stock" risk threatens approximately </w:t>
      </w:r>
      <w:r w:rsidRPr="00B26A36">
        <w:rPr>
          <w:rFonts w:asciiTheme="minorHAnsi" w:hAnsiTheme="minorHAnsi"/>
          <w:b/>
          <w:bCs/>
          <w:sz w:val="22"/>
          <w:szCs w:val="22"/>
        </w:rPr>
        <w:t>12% of projected annual revenue</w:t>
      </w:r>
      <w:r w:rsidRPr="00B26A36">
        <w:rPr>
          <w:rFonts w:asciiTheme="minorHAnsi" w:hAnsiTheme="minorHAnsi"/>
          <w:sz w:val="22"/>
          <w:szCs w:val="22"/>
        </w:rPr>
        <w:t xml:space="preserve"> due to lost sales and customer churn.</w:t>
      </w:r>
    </w:p>
    <w:p w14:paraId="377148B7" w14:textId="0E2A206B" w:rsidR="009509D3" w:rsidRPr="00EA355F" w:rsidRDefault="00B249D1" w:rsidP="00EA355F">
      <w:pPr>
        <w:pStyle w:val="Heading2"/>
        <w:numPr>
          <w:ilvl w:val="1"/>
          <w:numId w:val="11"/>
        </w:numPr>
        <w:rPr>
          <w:rFonts w:asciiTheme="minorHAnsi" w:hAnsiTheme="minorHAnsi"/>
        </w:rPr>
      </w:pPr>
      <w:bookmarkStart w:id="24" w:name="_Toc219658529"/>
      <w:r w:rsidRPr="00EA355F">
        <w:rPr>
          <w:rFonts w:asciiTheme="minorHAnsi" w:hAnsiTheme="minorHAnsi"/>
        </w:rPr>
        <w:t>Product Quality Loss Risk: 10.9% Annually</w:t>
      </w:r>
      <w:bookmarkEnd w:id="24"/>
    </w:p>
    <w:p w14:paraId="66FD59D5" w14:textId="15547DDC" w:rsidR="00B249D1" w:rsidRPr="008629EE" w:rsidRDefault="00B249D1" w:rsidP="008629EE">
      <w:pPr>
        <w:spacing w:after="240"/>
        <w:rPr>
          <w:rFonts w:asciiTheme="minorHAnsi" w:hAnsiTheme="minorHAnsi"/>
          <w:sz w:val="22"/>
          <w:szCs w:val="22"/>
        </w:rPr>
      </w:pPr>
      <w:r w:rsidRPr="008629EE">
        <w:rPr>
          <w:rFonts w:asciiTheme="minorHAnsi" w:hAnsiTheme="minorHAnsi"/>
          <w:sz w:val="22"/>
          <w:szCs w:val="22"/>
        </w:rPr>
        <w:t xml:space="preserve">There is a </w:t>
      </w:r>
      <w:r w:rsidRPr="008629EE">
        <w:rPr>
          <w:rFonts w:asciiTheme="minorHAnsi" w:hAnsiTheme="minorHAnsi"/>
          <w:b/>
          <w:bCs/>
          <w:sz w:val="22"/>
          <w:szCs w:val="22"/>
        </w:rPr>
        <w:t>10.9% probability</w:t>
      </w:r>
      <w:r w:rsidRPr="008629EE">
        <w:rPr>
          <w:rFonts w:asciiTheme="minorHAnsi" w:hAnsiTheme="minorHAnsi"/>
          <w:sz w:val="22"/>
          <w:szCs w:val="22"/>
        </w:rPr>
        <w:t xml:space="preserve"> that a product reaching the customer will fail to meet our "world-famous" quality standards.</w:t>
      </w:r>
    </w:p>
    <w:p w14:paraId="132EDEBE" w14:textId="1BA96970" w:rsidR="008629EE" w:rsidRDefault="008629EE" w:rsidP="008629EE">
      <w:pPr>
        <w:spacing w:after="240"/>
        <w:rPr>
          <w:rFonts w:asciiTheme="minorHAnsi" w:hAnsiTheme="minorHAnsi"/>
          <w:sz w:val="22"/>
          <w:szCs w:val="22"/>
        </w:rPr>
      </w:pPr>
      <w:r w:rsidRPr="008629EE">
        <w:rPr>
          <w:rFonts w:asciiTheme="minorHAnsi" w:hAnsiTheme="minorHAnsi"/>
          <w:sz w:val="22"/>
          <w:szCs w:val="22"/>
        </w:rPr>
        <w:t xml:space="preserve">This risk has effectively tripled compared to the single-store model. Crucially, </w:t>
      </w:r>
      <w:r w:rsidRPr="008629EE">
        <w:rPr>
          <w:rFonts w:asciiTheme="minorHAnsi" w:hAnsiTheme="minorHAnsi"/>
          <w:b/>
          <w:bCs/>
          <w:sz w:val="22"/>
          <w:szCs w:val="22"/>
        </w:rPr>
        <w:t>80% of this risk</w:t>
      </w:r>
      <w:r w:rsidRPr="008629EE">
        <w:rPr>
          <w:rFonts w:asciiTheme="minorHAnsi" w:hAnsiTheme="minorHAnsi"/>
          <w:sz w:val="22"/>
          <w:szCs w:val="22"/>
        </w:rPr>
        <w:t xml:space="preserve"> now occurs outside our warehouses (in transit), meaning better warehouse robots alone cannot solve this problem.</w:t>
      </w:r>
    </w:p>
    <w:p w14:paraId="28A2AF33" w14:textId="093353AE" w:rsidR="00D579B9" w:rsidRPr="00EA355F" w:rsidRDefault="00FE1A59" w:rsidP="00EA355F">
      <w:pPr>
        <w:pStyle w:val="Heading2"/>
        <w:numPr>
          <w:ilvl w:val="1"/>
          <w:numId w:val="11"/>
        </w:numPr>
        <w:rPr>
          <w:rFonts w:asciiTheme="minorHAnsi" w:hAnsiTheme="minorHAnsi"/>
        </w:rPr>
      </w:pPr>
      <w:bookmarkStart w:id="25" w:name="_Toc219658530"/>
      <w:r w:rsidRPr="00EA355F">
        <w:rPr>
          <w:rFonts w:asciiTheme="minorHAnsi" w:hAnsiTheme="minorHAnsi"/>
        </w:rPr>
        <w:lastRenderedPageBreak/>
        <w:t>Potential Issues</w:t>
      </w:r>
      <w:bookmarkEnd w:id="25"/>
    </w:p>
    <w:p w14:paraId="0D908D2A" w14:textId="0A1F4F92" w:rsidR="00FE1A59" w:rsidRDefault="0001215D" w:rsidP="00FE1A59">
      <w:pPr>
        <w:rPr>
          <w:rFonts w:asciiTheme="minorHAnsi" w:hAnsiTheme="minorHAnsi"/>
          <w:sz w:val="22"/>
          <w:szCs w:val="22"/>
        </w:rPr>
      </w:pPr>
      <w:r w:rsidRPr="0001215D">
        <w:rPr>
          <w:rFonts w:asciiTheme="minorHAnsi" w:hAnsiTheme="minorHAnsi"/>
          <w:sz w:val="22"/>
          <w:szCs w:val="22"/>
        </w:rPr>
        <w:t>The following specific issues drive the top-level risks identified above. Their likelihood of occurrence</w:t>
      </w:r>
      <w:r w:rsidR="00D04212">
        <w:rPr>
          <w:rFonts w:asciiTheme="minorHAnsi" w:hAnsiTheme="minorHAnsi"/>
          <w:sz w:val="22"/>
          <w:szCs w:val="22"/>
        </w:rPr>
        <w:t xml:space="preserve"> lists them</w:t>
      </w:r>
      <w:r w:rsidRPr="0001215D">
        <w:rPr>
          <w:rFonts w:asciiTheme="minorHAnsi" w:hAnsiTheme="minorHAnsi"/>
          <w:sz w:val="22"/>
          <w:szCs w:val="22"/>
        </w:rPr>
        <w:t>.</w:t>
      </w:r>
    </w:p>
    <w:p w14:paraId="2BC3E6D9" w14:textId="77777777" w:rsidR="00B36083" w:rsidRDefault="00B36083" w:rsidP="00FE1A59">
      <w:pPr>
        <w:rPr>
          <w:rFonts w:asciiTheme="minorHAnsi" w:hAnsiTheme="minorHAnsi"/>
          <w:sz w:val="22"/>
          <w:szCs w:val="22"/>
        </w:rPr>
      </w:pPr>
    </w:p>
    <w:tbl>
      <w:tblPr>
        <w:tblStyle w:val="GridTable1Light-Accent1"/>
        <w:tblW w:w="0" w:type="auto"/>
        <w:tblLook w:val="04A0" w:firstRow="1" w:lastRow="0" w:firstColumn="1" w:lastColumn="0" w:noHBand="0" w:noVBand="1"/>
      </w:tblPr>
      <w:tblGrid>
        <w:gridCol w:w="1271"/>
        <w:gridCol w:w="1701"/>
        <w:gridCol w:w="1418"/>
        <w:gridCol w:w="4960"/>
      </w:tblGrid>
      <w:tr w:rsidR="00AC577C" w:rsidRPr="008C7416" w14:paraId="1C5CB47D" w14:textId="77777777" w:rsidTr="008C74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14:paraId="2B07E79D" w14:textId="46DCC76D" w:rsidR="00AC577C" w:rsidRPr="008C7416" w:rsidRDefault="00AC577C" w:rsidP="00FE1A59">
            <w:pPr>
              <w:rPr>
                <w:rFonts w:asciiTheme="minorHAnsi" w:hAnsiTheme="minorHAnsi"/>
                <w:sz w:val="20"/>
                <w:szCs w:val="20"/>
              </w:rPr>
            </w:pPr>
            <w:r w:rsidRPr="008C7416">
              <w:rPr>
                <w:rFonts w:asciiTheme="minorHAnsi" w:hAnsiTheme="minorHAnsi"/>
                <w:sz w:val="20"/>
                <w:szCs w:val="20"/>
              </w:rPr>
              <w:t>Risk Area</w:t>
            </w:r>
          </w:p>
        </w:tc>
        <w:tc>
          <w:tcPr>
            <w:tcW w:w="1701" w:type="dxa"/>
          </w:tcPr>
          <w:p w14:paraId="694D3937" w14:textId="0DDD0372" w:rsidR="00AC577C" w:rsidRPr="008C7416" w:rsidRDefault="00AC577C" w:rsidP="00FE1A59">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Specific Issue</w:t>
            </w:r>
          </w:p>
        </w:tc>
        <w:tc>
          <w:tcPr>
            <w:tcW w:w="1418" w:type="dxa"/>
          </w:tcPr>
          <w:p w14:paraId="5298E240" w14:textId="1E183FB4" w:rsidR="00AC577C" w:rsidRPr="008C7416" w:rsidRDefault="00FF45C5" w:rsidP="00FE1A59">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Probability</w:t>
            </w:r>
          </w:p>
        </w:tc>
        <w:tc>
          <w:tcPr>
            <w:tcW w:w="4960" w:type="dxa"/>
          </w:tcPr>
          <w:p w14:paraId="4E2C80F9" w14:textId="58C40F96" w:rsidR="00AC577C" w:rsidRPr="008C7416" w:rsidRDefault="00FF45C5" w:rsidP="00FE1A59">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Commercial Consequence</w:t>
            </w:r>
          </w:p>
        </w:tc>
      </w:tr>
      <w:tr w:rsidR="00AC577C" w:rsidRPr="008C7416" w14:paraId="2E30F8B7"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2B84E5B2" w14:textId="05EF5607" w:rsidR="00AC577C" w:rsidRPr="008C7416" w:rsidRDefault="00FF45C5" w:rsidP="00FE1A59">
            <w:pPr>
              <w:rPr>
                <w:rFonts w:asciiTheme="minorHAnsi" w:hAnsiTheme="minorHAnsi"/>
                <w:sz w:val="20"/>
                <w:szCs w:val="20"/>
              </w:rPr>
            </w:pPr>
            <w:r w:rsidRPr="008C7416">
              <w:rPr>
                <w:rFonts w:asciiTheme="minorHAnsi" w:hAnsiTheme="minorHAnsi"/>
                <w:sz w:val="20"/>
                <w:szCs w:val="20"/>
              </w:rPr>
              <w:t>Logistics</w:t>
            </w:r>
          </w:p>
        </w:tc>
        <w:tc>
          <w:tcPr>
            <w:tcW w:w="1701" w:type="dxa"/>
          </w:tcPr>
          <w:p w14:paraId="246C9FAE" w14:textId="35B4E34B" w:rsidR="00AC577C" w:rsidRPr="008C7416" w:rsidRDefault="007A4DB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Last-Mile Quality Drop</w:t>
            </w:r>
          </w:p>
        </w:tc>
        <w:tc>
          <w:tcPr>
            <w:tcW w:w="1418" w:type="dxa"/>
          </w:tcPr>
          <w:p w14:paraId="76368AA8" w14:textId="04BDC481" w:rsidR="00AC577C" w:rsidRPr="008C7416" w:rsidRDefault="00DF1C8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4.5%</w:t>
            </w:r>
          </w:p>
        </w:tc>
        <w:tc>
          <w:tcPr>
            <w:tcW w:w="4960" w:type="dxa"/>
          </w:tcPr>
          <w:p w14:paraId="257254EE" w14:textId="4D74B7B7" w:rsidR="00AC577C" w:rsidRPr="008C7416" w:rsidRDefault="00021938"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Product spoilage in final delivery vans (e.g., heat damage). Causes immediate refunds and negative reviews.</w:t>
            </w:r>
          </w:p>
        </w:tc>
      </w:tr>
      <w:tr w:rsidR="00AC577C" w:rsidRPr="008C7416" w14:paraId="0118D3C1"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27C25E8C" w14:textId="6688DADD" w:rsidR="00AC577C" w:rsidRPr="008C7416" w:rsidRDefault="00FF45C5" w:rsidP="00FE1A59">
            <w:pPr>
              <w:rPr>
                <w:rFonts w:asciiTheme="minorHAnsi" w:hAnsiTheme="minorHAnsi"/>
                <w:sz w:val="20"/>
                <w:szCs w:val="20"/>
              </w:rPr>
            </w:pPr>
            <w:r w:rsidRPr="008C7416">
              <w:rPr>
                <w:rFonts w:asciiTheme="minorHAnsi" w:hAnsiTheme="minorHAnsi"/>
                <w:sz w:val="20"/>
                <w:szCs w:val="20"/>
              </w:rPr>
              <w:t>Logistics</w:t>
            </w:r>
          </w:p>
        </w:tc>
        <w:tc>
          <w:tcPr>
            <w:tcW w:w="1701" w:type="dxa"/>
          </w:tcPr>
          <w:p w14:paraId="66B1E112" w14:textId="0169A6C6" w:rsidR="00AC577C" w:rsidRPr="008C7416" w:rsidRDefault="007A4DB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Customs Delays</w:t>
            </w:r>
          </w:p>
        </w:tc>
        <w:tc>
          <w:tcPr>
            <w:tcW w:w="1418" w:type="dxa"/>
          </w:tcPr>
          <w:p w14:paraId="511462EE" w14:textId="2B06AA43" w:rsidR="00AC577C" w:rsidRPr="008C7416" w:rsidRDefault="00DF1C8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5.0%</w:t>
            </w:r>
          </w:p>
        </w:tc>
        <w:tc>
          <w:tcPr>
            <w:tcW w:w="4960" w:type="dxa"/>
          </w:tcPr>
          <w:p w14:paraId="162413D0" w14:textId="4015022E" w:rsidR="00AC577C" w:rsidRPr="008C7416" w:rsidRDefault="00B36083"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Shipments held at borders due to documentation errors. Increases lead time by 5–10 days.</w:t>
            </w:r>
          </w:p>
        </w:tc>
      </w:tr>
      <w:tr w:rsidR="00AC577C" w:rsidRPr="008C7416" w14:paraId="17DA664C"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308047A4" w14:textId="509F43A6" w:rsidR="00AC577C" w:rsidRPr="008C7416" w:rsidRDefault="00FF45C5" w:rsidP="00FE1A59">
            <w:pPr>
              <w:rPr>
                <w:rFonts w:asciiTheme="minorHAnsi" w:hAnsiTheme="minorHAnsi"/>
                <w:sz w:val="20"/>
                <w:szCs w:val="20"/>
              </w:rPr>
            </w:pPr>
            <w:r w:rsidRPr="008C7416">
              <w:rPr>
                <w:rFonts w:asciiTheme="minorHAnsi" w:hAnsiTheme="minorHAnsi"/>
                <w:sz w:val="20"/>
                <w:szCs w:val="20"/>
              </w:rPr>
              <w:t>Logistics</w:t>
            </w:r>
          </w:p>
        </w:tc>
        <w:tc>
          <w:tcPr>
            <w:tcW w:w="1701" w:type="dxa"/>
          </w:tcPr>
          <w:p w14:paraId="44491EB8" w14:textId="5C063756" w:rsidR="00AC577C" w:rsidRPr="008C7416" w:rsidRDefault="007A4DB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Cold Chain Failure</w:t>
            </w:r>
          </w:p>
        </w:tc>
        <w:tc>
          <w:tcPr>
            <w:tcW w:w="1418" w:type="dxa"/>
          </w:tcPr>
          <w:p w14:paraId="442C4A67" w14:textId="07BA6C03" w:rsidR="00AC577C" w:rsidRPr="008C7416" w:rsidRDefault="00DF1C8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3.5%</w:t>
            </w:r>
          </w:p>
        </w:tc>
        <w:tc>
          <w:tcPr>
            <w:tcW w:w="4960" w:type="dxa"/>
          </w:tcPr>
          <w:p w14:paraId="722F3392" w14:textId="08FDDFF8" w:rsidR="00AC577C" w:rsidRPr="008C7416" w:rsidRDefault="00B36083"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Temperature abuse (&gt;4°C) during international sea/air freight. Results in unsalable inventory upon arrival.</w:t>
            </w:r>
          </w:p>
        </w:tc>
      </w:tr>
      <w:tr w:rsidR="00AC577C" w:rsidRPr="008C7416" w14:paraId="1B7E0A35"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309327A2" w14:textId="1F76A39E" w:rsidR="00AC577C" w:rsidRPr="008C7416" w:rsidRDefault="00FF45C5" w:rsidP="00FE1A59">
            <w:pPr>
              <w:rPr>
                <w:rFonts w:asciiTheme="minorHAnsi" w:hAnsiTheme="minorHAnsi"/>
                <w:sz w:val="20"/>
                <w:szCs w:val="20"/>
              </w:rPr>
            </w:pPr>
            <w:r w:rsidRPr="008C7416">
              <w:rPr>
                <w:rFonts w:asciiTheme="minorHAnsi" w:hAnsiTheme="minorHAnsi"/>
                <w:sz w:val="20"/>
                <w:szCs w:val="20"/>
              </w:rPr>
              <w:t>Digital</w:t>
            </w:r>
          </w:p>
        </w:tc>
        <w:tc>
          <w:tcPr>
            <w:tcW w:w="1701" w:type="dxa"/>
          </w:tcPr>
          <w:p w14:paraId="18644A45" w14:textId="320CE62B" w:rsidR="00AC577C" w:rsidRPr="008C7416" w:rsidRDefault="007A4DB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Sensor "Blindness"</w:t>
            </w:r>
          </w:p>
        </w:tc>
        <w:tc>
          <w:tcPr>
            <w:tcW w:w="1418" w:type="dxa"/>
          </w:tcPr>
          <w:p w14:paraId="5A81F96E" w14:textId="51409398" w:rsidR="00AC577C" w:rsidRPr="008C7416" w:rsidRDefault="00DF1C8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2.1%</w:t>
            </w:r>
          </w:p>
        </w:tc>
        <w:tc>
          <w:tcPr>
            <w:tcW w:w="4960" w:type="dxa"/>
          </w:tcPr>
          <w:p w14:paraId="474ACBEC" w14:textId="1C5BB086" w:rsidR="00AC577C" w:rsidRPr="008C7416" w:rsidRDefault="00B36083"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IoT sensors failing to report temp/humidity data. Creates "hidden" spoilage we only discover after delivery.</w:t>
            </w:r>
          </w:p>
        </w:tc>
      </w:tr>
      <w:tr w:rsidR="00AC577C" w:rsidRPr="008C7416" w14:paraId="559FA895"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4D5A5531" w14:textId="08434402" w:rsidR="00AC577C" w:rsidRPr="008C7416" w:rsidRDefault="00FF45C5" w:rsidP="00FE1A59">
            <w:pPr>
              <w:rPr>
                <w:rFonts w:asciiTheme="minorHAnsi" w:hAnsiTheme="minorHAnsi"/>
                <w:sz w:val="20"/>
                <w:szCs w:val="20"/>
              </w:rPr>
            </w:pPr>
            <w:r w:rsidRPr="008C7416">
              <w:rPr>
                <w:rFonts w:asciiTheme="minorHAnsi" w:hAnsiTheme="minorHAnsi"/>
                <w:sz w:val="20"/>
                <w:szCs w:val="20"/>
              </w:rPr>
              <w:t>Digital</w:t>
            </w:r>
          </w:p>
        </w:tc>
        <w:tc>
          <w:tcPr>
            <w:tcW w:w="1701" w:type="dxa"/>
          </w:tcPr>
          <w:p w14:paraId="1D830CA6" w14:textId="7EFFDD21" w:rsidR="00AC577C" w:rsidRPr="008C7416" w:rsidRDefault="007A4DB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Cyber System Outage</w:t>
            </w:r>
          </w:p>
        </w:tc>
        <w:tc>
          <w:tcPr>
            <w:tcW w:w="1418" w:type="dxa"/>
          </w:tcPr>
          <w:p w14:paraId="4788F999" w14:textId="05C99DCA" w:rsidR="00AC577C" w:rsidRPr="008C7416" w:rsidRDefault="00021938"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1.8 Incidents per year</w:t>
            </w:r>
          </w:p>
        </w:tc>
        <w:tc>
          <w:tcPr>
            <w:tcW w:w="4960" w:type="dxa"/>
          </w:tcPr>
          <w:p w14:paraId="6CDC2C62" w14:textId="4D976E79" w:rsidR="00AC577C" w:rsidRPr="008C7416" w:rsidRDefault="00B36083"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Warehouse software (WMS) going offline due to cyber-attack or technical failure. Halts all shipping for 3 days.</w:t>
            </w:r>
          </w:p>
        </w:tc>
      </w:tr>
      <w:tr w:rsidR="00AC577C" w:rsidRPr="008C7416" w14:paraId="4F300DBD" w14:textId="77777777" w:rsidTr="008C7416">
        <w:tc>
          <w:tcPr>
            <w:cnfStyle w:val="001000000000" w:firstRow="0" w:lastRow="0" w:firstColumn="1" w:lastColumn="0" w:oddVBand="0" w:evenVBand="0" w:oddHBand="0" w:evenHBand="0" w:firstRowFirstColumn="0" w:firstRowLastColumn="0" w:lastRowFirstColumn="0" w:lastRowLastColumn="0"/>
            <w:tcW w:w="1271" w:type="dxa"/>
          </w:tcPr>
          <w:p w14:paraId="69133511" w14:textId="0A854042" w:rsidR="00AC577C" w:rsidRPr="008C7416" w:rsidRDefault="00FF45C5" w:rsidP="00FE1A59">
            <w:pPr>
              <w:rPr>
                <w:rFonts w:asciiTheme="minorHAnsi" w:hAnsiTheme="minorHAnsi"/>
                <w:sz w:val="20"/>
                <w:szCs w:val="20"/>
              </w:rPr>
            </w:pPr>
            <w:r w:rsidRPr="008C7416">
              <w:rPr>
                <w:rFonts w:asciiTheme="minorHAnsi" w:hAnsiTheme="minorHAnsi"/>
                <w:sz w:val="20"/>
                <w:szCs w:val="20"/>
              </w:rPr>
              <w:t>Upstream</w:t>
            </w:r>
          </w:p>
        </w:tc>
        <w:tc>
          <w:tcPr>
            <w:tcW w:w="1701" w:type="dxa"/>
          </w:tcPr>
          <w:p w14:paraId="20E7BE52" w14:textId="4A37551C" w:rsidR="00AC577C" w:rsidRPr="008C7416" w:rsidRDefault="00DF1C8E"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Supplier "Bad Batch"</w:t>
            </w:r>
          </w:p>
        </w:tc>
        <w:tc>
          <w:tcPr>
            <w:tcW w:w="1418" w:type="dxa"/>
          </w:tcPr>
          <w:p w14:paraId="757D0DE7" w14:textId="163DF924" w:rsidR="00AC577C" w:rsidRPr="008C7416" w:rsidRDefault="00021938"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1.2%</w:t>
            </w:r>
          </w:p>
        </w:tc>
        <w:tc>
          <w:tcPr>
            <w:tcW w:w="4960" w:type="dxa"/>
          </w:tcPr>
          <w:p w14:paraId="598B4702" w14:textId="74FAF87D" w:rsidR="00AC577C" w:rsidRPr="008C7416" w:rsidRDefault="00B36083" w:rsidP="00FE1A5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8C7416">
              <w:rPr>
                <w:rFonts w:asciiTheme="minorHAnsi" w:hAnsiTheme="minorHAnsi"/>
                <w:sz w:val="20"/>
                <w:szCs w:val="20"/>
              </w:rPr>
              <w:t>Contaminated raw materials entering the supply chain. Low probability but catastrophic brand impact (Recall).</w:t>
            </w:r>
          </w:p>
        </w:tc>
      </w:tr>
    </w:tbl>
    <w:p w14:paraId="6BAA9A19" w14:textId="77777777" w:rsidR="0001215D" w:rsidRDefault="0001215D" w:rsidP="00FE1A59">
      <w:pPr>
        <w:rPr>
          <w:rFonts w:asciiTheme="minorHAnsi" w:hAnsiTheme="minorHAnsi"/>
          <w:sz w:val="22"/>
          <w:szCs w:val="22"/>
        </w:rPr>
      </w:pPr>
    </w:p>
    <w:p w14:paraId="59B66585" w14:textId="3C5E6B20" w:rsidR="00895BFE" w:rsidRPr="00EA355F" w:rsidRDefault="00D73C47" w:rsidP="00EA355F">
      <w:pPr>
        <w:pStyle w:val="Heading2"/>
        <w:numPr>
          <w:ilvl w:val="1"/>
          <w:numId w:val="11"/>
        </w:numPr>
        <w:rPr>
          <w:rFonts w:asciiTheme="minorHAnsi" w:hAnsiTheme="minorHAnsi"/>
        </w:rPr>
      </w:pPr>
      <w:bookmarkStart w:id="26" w:name="_Toc219658531"/>
      <w:r w:rsidRPr="00EA355F">
        <w:rPr>
          <w:rFonts w:asciiTheme="minorHAnsi" w:hAnsiTheme="minorHAnsi"/>
        </w:rPr>
        <w:t xml:space="preserve">Mitigation </w:t>
      </w:r>
      <w:r w:rsidR="00895BFE" w:rsidRPr="00EA355F">
        <w:rPr>
          <w:rFonts w:asciiTheme="minorHAnsi" w:hAnsiTheme="minorHAnsi"/>
        </w:rPr>
        <w:t>Recommendations</w:t>
      </w:r>
      <w:bookmarkEnd w:id="26"/>
    </w:p>
    <w:p w14:paraId="0B1C0280" w14:textId="60E05540" w:rsidR="00D73C47" w:rsidRDefault="00AF0582" w:rsidP="00D73C47">
      <w:pPr>
        <w:rPr>
          <w:rFonts w:asciiTheme="minorHAnsi" w:hAnsiTheme="minorHAnsi"/>
          <w:sz w:val="22"/>
          <w:szCs w:val="22"/>
        </w:rPr>
      </w:pPr>
      <w:r w:rsidRPr="00AF0582">
        <w:rPr>
          <w:rFonts w:asciiTheme="minorHAnsi" w:hAnsiTheme="minorHAnsi"/>
          <w:sz w:val="22"/>
          <w:szCs w:val="22"/>
        </w:rPr>
        <w:t>To align with commercial needs and ensure supply chain</w:t>
      </w:r>
      <w:r w:rsidR="0075314F">
        <w:rPr>
          <w:rFonts w:asciiTheme="minorHAnsi" w:hAnsiTheme="minorHAnsi"/>
          <w:sz w:val="22"/>
          <w:szCs w:val="22"/>
        </w:rPr>
        <w:t xml:space="preserve"> security</w:t>
      </w:r>
      <w:r w:rsidRPr="00AF0582">
        <w:rPr>
          <w:rFonts w:asciiTheme="minorHAnsi" w:hAnsiTheme="minorHAnsi"/>
          <w:sz w:val="22"/>
          <w:szCs w:val="22"/>
        </w:rPr>
        <w:t>, we recommend the following actions in order of priority.</w:t>
      </w:r>
    </w:p>
    <w:p w14:paraId="1ACA77D4" w14:textId="2CA912FE" w:rsidR="00AF0582" w:rsidRDefault="00851C31" w:rsidP="00851C31">
      <w:pPr>
        <w:pStyle w:val="Heading3"/>
        <w:rPr>
          <w:rFonts w:asciiTheme="minorHAnsi" w:hAnsiTheme="minorHAnsi"/>
        </w:rPr>
      </w:pPr>
      <w:bookmarkStart w:id="27" w:name="_Toc219658532"/>
      <w:r w:rsidRPr="00851C31">
        <w:rPr>
          <w:rFonts w:asciiTheme="minorHAnsi" w:hAnsiTheme="minorHAnsi"/>
        </w:rPr>
        <w:t>Priority 1: Secure Business Continuity</w:t>
      </w:r>
      <w:bookmarkEnd w:id="27"/>
    </w:p>
    <w:tbl>
      <w:tblPr>
        <w:tblStyle w:val="TableGrid"/>
        <w:tblW w:w="0" w:type="auto"/>
        <w:tblLook w:val="04A0" w:firstRow="1" w:lastRow="0" w:firstColumn="1" w:lastColumn="0" w:noHBand="0" w:noVBand="1"/>
      </w:tblPr>
      <w:tblGrid>
        <w:gridCol w:w="1980"/>
        <w:gridCol w:w="7370"/>
      </w:tblGrid>
      <w:tr w:rsidR="00DB011A" w14:paraId="65F35855" w14:textId="77777777" w:rsidTr="00DB011A">
        <w:tc>
          <w:tcPr>
            <w:tcW w:w="1980" w:type="dxa"/>
          </w:tcPr>
          <w:p w14:paraId="21D44C30" w14:textId="33CFE98D" w:rsidR="00DB011A" w:rsidRPr="000A2F1C" w:rsidRDefault="00DB011A" w:rsidP="00851C31">
            <w:pPr>
              <w:rPr>
                <w:rFonts w:asciiTheme="minorHAnsi" w:hAnsiTheme="minorHAnsi"/>
                <w:sz w:val="20"/>
                <w:szCs w:val="20"/>
              </w:rPr>
            </w:pPr>
            <w:r w:rsidRPr="000A2F1C">
              <w:rPr>
                <w:rFonts w:asciiTheme="minorHAnsi" w:hAnsiTheme="minorHAnsi"/>
                <w:sz w:val="20"/>
                <w:szCs w:val="20"/>
              </w:rPr>
              <w:t>Target Risk</w:t>
            </w:r>
          </w:p>
        </w:tc>
        <w:tc>
          <w:tcPr>
            <w:tcW w:w="7370" w:type="dxa"/>
          </w:tcPr>
          <w:p w14:paraId="687B86E8" w14:textId="7AA350D5" w:rsidR="00DB011A" w:rsidRPr="000A2F1C" w:rsidRDefault="000A2F1C" w:rsidP="00851C31">
            <w:pPr>
              <w:rPr>
                <w:rFonts w:asciiTheme="minorHAnsi" w:hAnsiTheme="minorHAnsi"/>
                <w:sz w:val="20"/>
                <w:szCs w:val="20"/>
              </w:rPr>
            </w:pPr>
            <w:r w:rsidRPr="000A2F1C">
              <w:rPr>
                <w:rFonts w:asciiTheme="minorHAnsi" w:hAnsiTheme="minorHAnsi"/>
                <w:sz w:val="20"/>
                <w:szCs w:val="20"/>
              </w:rPr>
              <w:t>Supply Chain Disruption (17.6%) &amp; Cyber Outage.</w:t>
            </w:r>
          </w:p>
        </w:tc>
      </w:tr>
      <w:tr w:rsidR="00DB011A" w14:paraId="328A0142" w14:textId="77777777" w:rsidTr="00DB011A">
        <w:tc>
          <w:tcPr>
            <w:tcW w:w="1980" w:type="dxa"/>
          </w:tcPr>
          <w:p w14:paraId="43909DDB" w14:textId="506BF9A5" w:rsidR="00DB011A" w:rsidRPr="000A2F1C" w:rsidRDefault="00DB011A" w:rsidP="00851C31">
            <w:pPr>
              <w:rPr>
                <w:rFonts w:asciiTheme="minorHAnsi" w:hAnsiTheme="minorHAnsi"/>
                <w:sz w:val="20"/>
                <w:szCs w:val="20"/>
              </w:rPr>
            </w:pPr>
            <w:r w:rsidRPr="000A2F1C">
              <w:rPr>
                <w:rFonts w:asciiTheme="minorHAnsi" w:hAnsiTheme="minorHAnsi"/>
                <w:sz w:val="20"/>
                <w:szCs w:val="20"/>
              </w:rPr>
              <w:t>Recommendation</w:t>
            </w:r>
          </w:p>
        </w:tc>
        <w:tc>
          <w:tcPr>
            <w:tcW w:w="7370" w:type="dxa"/>
          </w:tcPr>
          <w:p w14:paraId="1E04A065" w14:textId="134752A7" w:rsidR="00DB011A" w:rsidRPr="000A2F1C" w:rsidRDefault="000A2F1C" w:rsidP="00851C31">
            <w:pPr>
              <w:rPr>
                <w:rFonts w:asciiTheme="minorHAnsi" w:hAnsiTheme="minorHAnsi"/>
                <w:sz w:val="20"/>
                <w:szCs w:val="20"/>
              </w:rPr>
            </w:pPr>
            <w:r w:rsidRPr="000A2F1C">
              <w:rPr>
                <w:rFonts w:asciiTheme="minorHAnsi" w:hAnsiTheme="minorHAnsi"/>
                <w:sz w:val="20"/>
                <w:szCs w:val="20"/>
              </w:rPr>
              <w:t xml:space="preserve">Implement an </w:t>
            </w:r>
            <w:r w:rsidRPr="000A2F1C">
              <w:rPr>
                <w:rFonts w:asciiTheme="minorHAnsi" w:hAnsiTheme="minorHAnsi"/>
                <w:b/>
                <w:bCs/>
                <w:sz w:val="20"/>
                <w:szCs w:val="20"/>
              </w:rPr>
              <w:t>"Active-Active" Disaster Recovery System</w:t>
            </w:r>
            <w:r w:rsidRPr="000A2F1C">
              <w:rPr>
                <w:rFonts w:asciiTheme="minorHAnsi" w:hAnsiTheme="minorHAnsi"/>
                <w:sz w:val="20"/>
                <w:szCs w:val="20"/>
              </w:rPr>
              <w:t>.</w:t>
            </w:r>
          </w:p>
        </w:tc>
      </w:tr>
      <w:tr w:rsidR="00DB011A" w14:paraId="6CC00086" w14:textId="77777777" w:rsidTr="00DB011A">
        <w:tc>
          <w:tcPr>
            <w:tcW w:w="1980" w:type="dxa"/>
          </w:tcPr>
          <w:p w14:paraId="735F0E26" w14:textId="151FA378" w:rsidR="00DB011A" w:rsidRPr="000A2F1C" w:rsidRDefault="00DB011A" w:rsidP="00851C31">
            <w:pPr>
              <w:rPr>
                <w:rFonts w:asciiTheme="minorHAnsi" w:hAnsiTheme="minorHAnsi"/>
                <w:sz w:val="20"/>
                <w:szCs w:val="20"/>
              </w:rPr>
            </w:pPr>
            <w:r w:rsidRPr="000A2F1C">
              <w:rPr>
                <w:rFonts w:asciiTheme="minorHAnsi" w:hAnsiTheme="minorHAnsi"/>
                <w:sz w:val="20"/>
                <w:szCs w:val="20"/>
              </w:rPr>
              <w:t>Justification</w:t>
            </w:r>
          </w:p>
        </w:tc>
        <w:tc>
          <w:tcPr>
            <w:tcW w:w="7370" w:type="dxa"/>
          </w:tcPr>
          <w:p w14:paraId="20AECB75" w14:textId="568C1594" w:rsidR="00DB011A" w:rsidRPr="000A2F1C" w:rsidRDefault="000A2F1C" w:rsidP="00851C31">
            <w:pPr>
              <w:rPr>
                <w:rFonts w:asciiTheme="minorHAnsi" w:hAnsiTheme="minorHAnsi"/>
                <w:sz w:val="20"/>
                <w:szCs w:val="20"/>
              </w:rPr>
            </w:pPr>
            <w:r w:rsidRPr="000A2F1C">
              <w:rPr>
                <w:rFonts w:asciiTheme="minorHAnsi" w:hAnsiTheme="minorHAnsi"/>
                <w:sz w:val="20"/>
                <w:szCs w:val="20"/>
              </w:rPr>
              <w:t xml:space="preserve">This reduces the risk of digital downtime to near zero (&lt;0.1%). By hosting our inventory and order systems simultaneously in two different cloud regions, if one goes down, the other takes over in </w:t>
            </w:r>
            <w:r w:rsidRPr="000A2F1C">
              <w:rPr>
                <w:rFonts w:asciiTheme="minorHAnsi" w:hAnsiTheme="minorHAnsi"/>
                <w:b/>
                <w:bCs/>
                <w:sz w:val="20"/>
                <w:szCs w:val="20"/>
              </w:rPr>
              <w:t>less than 1 minute</w:t>
            </w:r>
          </w:p>
        </w:tc>
      </w:tr>
    </w:tbl>
    <w:p w14:paraId="29B9EA55" w14:textId="77777777" w:rsidR="00851C31" w:rsidRDefault="00851C31" w:rsidP="00851C31"/>
    <w:p w14:paraId="308C3214" w14:textId="6B519C7F" w:rsidR="00D315B6" w:rsidRDefault="00D315B6" w:rsidP="00D315B6">
      <w:pPr>
        <w:pStyle w:val="Heading3"/>
        <w:rPr>
          <w:rFonts w:asciiTheme="minorHAnsi" w:hAnsiTheme="minorHAnsi"/>
        </w:rPr>
      </w:pPr>
      <w:bookmarkStart w:id="28" w:name="_Toc219658533"/>
      <w:r w:rsidRPr="00D315B6">
        <w:rPr>
          <w:rFonts w:asciiTheme="minorHAnsi" w:hAnsiTheme="minorHAnsi"/>
        </w:rPr>
        <w:t>Priority 2: "Smart Packaging" Over More Robots</w:t>
      </w:r>
      <w:bookmarkEnd w:id="28"/>
    </w:p>
    <w:tbl>
      <w:tblPr>
        <w:tblStyle w:val="TableGrid"/>
        <w:tblW w:w="0" w:type="auto"/>
        <w:tblLook w:val="04A0" w:firstRow="1" w:lastRow="0" w:firstColumn="1" w:lastColumn="0" w:noHBand="0" w:noVBand="1"/>
      </w:tblPr>
      <w:tblGrid>
        <w:gridCol w:w="1980"/>
        <w:gridCol w:w="7370"/>
      </w:tblGrid>
      <w:tr w:rsidR="00D315B6" w14:paraId="56925035" w14:textId="77777777" w:rsidTr="00D315B6">
        <w:tc>
          <w:tcPr>
            <w:tcW w:w="1980" w:type="dxa"/>
          </w:tcPr>
          <w:p w14:paraId="67564561" w14:textId="4D99679D" w:rsidR="00D315B6" w:rsidRPr="00D315B6" w:rsidRDefault="00D315B6" w:rsidP="00D315B6">
            <w:pPr>
              <w:rPr>
                <w:sz w:val="20"/>
                <w:szCs w:val="20"/>
              </w:rPr>
            </w:pPr>
            <w:r w:rsidRPr="00D315B6">
              <w:rPr>
                <w:rFonts w:asciiTheme="minorHAnsi" w:hAnsiTheme="minorHAnsi"/>
                <w:sz w:val="20"/>
                <w:szCs w:val="20"/>
              </w:rPr>
              <w:t>Target Risk</w:t>
            </w:r>
          </w:p>
        </w:tc>
        <w:tc>
          <w:tcPr>
            <w:tcW w:w="7370" w:type="dxa"/>
          </w:tcPr>
          <w:p w14:paraId="73B0895B" w14:textId="5E881D39" w:rsidR="00D315B6" w:rsidRPr="00D315B6" w:rsidRDefault="00D315B6" w:rsidP="00D315B6">
            <w:pPr>
              <w:rPr>
                <w:rFonts w:asciiTheme="minorHAnsi" w:hAnsiTheme="minorHAnsi"/>
                <w:sz w:val="20"/>
                <w:szCs w:val="20"/>
              </w:rPr>
            </w:pPr>
            <w:r w:rsidRPr="00D315B6">
              <w:rPr>
                <w:rFonts w:asciiTheme="minorHAnsi" w:hAnsiTheme="minorHAnsi"/>
                <w:sz w:val="20"/>
                <w:szCs w:val="20"/>
              </w:rPr>
              <w:t>Quality Loss in Transit (8.0% combined).</w:t>
            </w:r>
          </w:p>
        </w:tc>
      </w:tr>
      <w:tr w:rsidR="00D315B6" w14:paraId="59060BD2" w14:textId="77777777" w:rsidTr="00D315B6">
        <w:tc>
          <w:tcPr>
            <w:tcW w:w="1980" w:type="dxa"/>
          </w:tcPr>
          <w:p w14:paraId="461BED86" w14:textId="72C539DA" w:rsidR="00D315B6" w:rsidRPr="00D315B6" w:rsidRDefault="00D315B6" w:rsidP="00D315B6">
            <w:pPr>
              <w:rPr>
                <w:sz w:val="20"/>
                <w:szCs w:val="20"/>
              </w:rPr>
            </w:pPr>
            <w:r w:rsidRPr="00D315B6">
              <w:rPr>
                <w:rFonts w:asciiTheme="minorHAnsi" w:hAnsiTheme="minorHAnsi"/>
                <w:sz w:val="20"/>
                <w:szCs w:val="20"/>
              </w:rPr>
              <w:t>Recommendation</w:t>
            </w:r>
          </w:p>
        </w:tc>
        <w:tc>
          <w:tcPr>
            <w:tcW w:w="7370" w:type="dxa"/>
          </w:tcPr>
          <w:p w14:paraId="38741994" w14:textId="154CC539" w:rsidR="00D315B6" w:rsidRPr="00D315B6" w:rsidRDefault="00D315B6" w:rsidP="00D315B6">
            <w:pPr>
              <w:rPr>
                <w:rFonts w:asciiTheme="minorHAnsi" w:hAnsiTheme="minorHAnsi"/>
                <w:sz w:val="20"/>
                <w:szCs w:val="20"/>
              </w:rPr>
            </w:pPr>
            <w:r w:rsidRPr="00D315B6">
              <w:rPr>
                <w:rFonts w:asciiTheme="minorHAnsi" w:hAnsiTheme="minorHAnsi"/>
                <w:sz w:val="20"/>
                <w:szCs w:val="20"/>
              </w:rPr>
              <w:t xml:space="preserve">Invest in </w:t>
            </w:r>
            <w:r w:rsidRPr="00D315B6">
              <w:rPr>
                <w:rFonts w:asciiTheme="minorHAnsi" w:hAnsiTheme="minorHAnsi"/>
                <w:b/>
                <w:bCs/>
                <w:sz w:val="20"/>
                <w:szCs w:val="20"/>
              </w:rPr>
              <w:t>insulated "Smart Boxes"</w:t>
            </w:r>
            <w:r w:rsidRPr="00D315B6">
              <w:rPr>
                <w:rFonts w:asciiTheme="minorHAnsi" w:hAnsiTheme="minorHAnsi"/>
                <w:sz w:val="20"/>
                <w:szCs w:val="20"/>
              </w:rPr>
              <w:t xml:space="preserve"> with passive cooling for all global shipments.</w:t>
            </w:r>
          </w:p>
        </w:tc>
      </w:tr>
      <w:tr w:rsidR="00D315B6" w14:paraId="4E9FB535" w14:textId="77777777" w:rsidTr="00D315B6">
        <w:tc>
          <w:tcPr>
            <w:tcW w:w="1980" w:type="dxa"/>
          </w:tcPr>
          <w:p w14:paraId="580054F3" w14:textId="53EE3860" w:rsidR="00D315B6" w:rsidRPr="00D315B6" w:rsidRDefault="00D315B6" w:rsidP="00D315B6">
            <w:pPr>
              <w:rPr>
                <w:sz w:val="20"/>
                <w:szCs w:val="20"/>
              </w:rPr>
            </w:pPr>
            <w:r w:rsidRPr="00D315B6">
              <w:rPr>
                <w:rFonts w:asciiTheme="minorHAnsi" w:hAnsiTheme="minorHAnsi"/>
                <w:sz w:val="20"/>
                <w:szCs w:val="20"/>
              </w:rPr>
              <w:t>Justification</w:t>
            </w:r>
          </w:p>
        </w:tc>
        <w:tc>
          <w:tcPr>
            <w:tcW w:w="7370" w:type="dxa"/>
          </w:tcPr>
          <w:p w14:paraId="1FC7CA11" w14:textId="72574AB0" w:rsidR="00D315B6" w:rsidRPr="00D315B6" w:rsidRDefault="00D315B6" w:rsidP="00D315B6">
            <w:pPr>
              <w:rPr>
                <w:rFonts w:asciiTheme="minorHAnsi" w:hAnsiTheme="minorHAnsi"/>
                <w:sz w:val="20"/>
                <w:szCs w:val="20"/>
              </w:rPr>
            </w:pPr>
            <w:r w:rsidRPr="00D315B6">
              <w:rPr>
                <w:rFonts w:asciiTheme="minorHAnsi" w:hAnsiTheme="minorHAnsi"/>
                <w:sz w:val="20"/>
                <w:szCs w:val="20"/>
              </w:rPr>
              <w:t xml:space="preserve">Our data proves that the biggest threat to quality is the journey, not the warehouse. Protecting the product </w:t>
            </w:r>
            <w:r w:rsidRPr="00D315B6">
              <w:rPr>
                <w:rFonts w:asciiTheme="minorHAnsi" w:hAnsiTheme="minorHAnsi"/>
                <w:i/>
                <w:iCs/>
                <w:sz w:val="20"/>
                <w:szCs w:val="20"/>
              </w:rPr>
              <w:t>after</w:t>
            </w:r>
            <w:r w:rsidRPr="00D315B6">
              <w:rPr>
                <w:rFonts w:asciiTheme="minorHAnsi" w:hAnsiTheme="minorHAnsi"/>
                <w:sz w:val="20"/>
                <w:szCs w:val="20"/>
              </w:rPr>
              <w:t xml:space="preserve"> it leaves our doors is the single most effective way to lower the 10.9% quality risk.</w:t>
            </w:r>
          </w:p>
        </w:tc>
      </w:tr>
    </w:tbl>
    <w:p w14:paraId="7CC5A824" w14:textId="77777777" w:rsidR="00B44579" w:rsidRDefault="00B44579" w:rsidP="00D315B6">
      <w:pPr>
        <w:pStyle w:val="Heading3"/>
        <w:rPr>
          <w:rFonts w:asciiTheme="minorHAnsi" w:hAnsiTheme="minorHAnsi"/>
        </w:rPr>
      </w:pPr>
    </w:p>
    <w:p w14:paraId="59FEB0E5" w14:textId="53EB165C" w:rsidR="00D315B6" w:rsidRPr="00D315B6" w:rsidRDefault="00D315B6" w:rsidP="00D315B6">
      <w:pPr>
        <w:pStyle w:val="Heading3"/>
        <w:rPr>
          <w:rFonts w:asciiTheme="minorHAnsi" w:hAnsiTheme="minorHAnsi"/>
        </w:rPr>
      </w:pPr>
      <w:bookmarkStart w:id="29" w:name="_Toc219658534"/>
      <w:r w:rsidRPr="00D315B6">
        <w:rPr>
          <w:rFonts w:asciiTheme="minorHAnsi" w:hAnsiTheme="minorHAnsi"/>
        </w:rPr>
        <w:t>Priority 3: Digital Supplier Passports</w:t>
      </w:r>
      <w:bookmarkEnd w:id="29"/>
    </w:p>
    <w:tbl>
      <w:tblPr>
        <w:tblStyle w:val="TableGrid"/>
        <w:tblW w:w="0" w:type="auto"/>
        <w:tblLook w:val="04A0" w:firstRow="1" w:lastRow="0" w:firstColumn="1" w:lastColumn="0" w:noHBand="0" w:noVBand="1"/>
      </w:tblPr>
      <w:tblGrid>
        <w:gridCol w:w="1980"/>
        <w:gridCol w:w="7370"/>
      </w:tblGrid>
      <w:tr w:rsidR="00D315B6" w14:paraId="747D6BD2" w14:textId="77777777" w:rsidTr="002A0BAC">
        <w:tc>
          <w:tcPr>
            <w:tcW w:w="1980" w:type="dxa"/>
          </w:tcPr>
          <w:p w14:paraId="286B1B61" w14:textId="77777777" w:rsidR="00D315B6" w:rsidRPr="00245F10" w:rsidRDefault="00D315B6" w:rsidP="002A0BAC">
            <w:pPr>
              <w:rPr>
                <w:rFonts w:asciiTheme="minorHAnsi" w:hAnsiTheme="minorHAnsi"/>
                <w:sz w:val="20"/>
                <w:szCs w:val="20"/>
              </w:rPr>
            </w:pPr>
            <w:r w:rsidRPr="00245F10">
              <w:rPr>
                <w:rFonts w:asciiTheme="minorHAnsi" w:hAnsiTheme="minorHAnsi"/>
                <w:sz w:val="20"/>
                <w:szCs w:val="20"/>
              </w:rPr>
              <w:t>Target Risk</w:t>
            </w:r>
          </w:p>
        </w:tc>
        <w:tc>
          <w:tcPr>
            <w:tcW w:w="7370" w:type="dxa"/>
          </w:tcPr>
          <w:p w14:paraId="300615C1" w14:textId="3AA60815" w:rsidR="00D315B6" w:rsidRPr="00245F10" w:rsidRDefault="00245F10" w:rsidP="002A0BAC">
            <w:pPr>
              <w:rPr>
                <w:rFonts w:asciiTheme="minorHAnsi" w:hAnsiTheme="minorHAnsi"/>
                <w:sz w:val="20"/>
                <w:szCs w:val="20"/>
              </w:rPr>
            </w:pPr>
            <w:r w:rsidRPr="00245F10">
              <w:rPr>
                <w:rFonts w:asciiTheme="minorHAnsi" w:hAnsiTheme="minorHAnsi"/>
                <w:sz w:val="20"/>
                <w:szCs w:val="20"/>
              </w:rPr>
              <w:t>Upstream Contamination (1.2%) &amp; Brand Reputation.</w:t>
            </w:r>
          </w:p>
        </w:tc>
      </w:tr>
      <w:tr w:rsidR="00D315B6" w14:paraId="368E1B6B" w14:textId="77777777" w:rsidTr="002A0BAC">
        <w:tc>
          <w:tcPr>
            <w:tcW w:w="1980" w:type="dxa"/>
          </w:tcPr>
          <w:p w14:paraId="0A9E47E9" w14:textId="77777777" w:rsidR="00D315B6" w:rsidRPr="00245F10" w:rsidRDefault="00D315B6" w:rsidP="002A0BAC">
            <w:pPr>
              <w:rPr>
                <w:rFonts w:asciiTheme="minorHAnsi" w:hAnsiTheme="minorHAnsi"/>
                <w:sz w:val="20"/>
                <w:szCs w:val="20"/>
              </w:rPr>
            </w:pPr>
            <w:r w:rsidRPr="00245F10">
              <w:rPr>
                <w:rFonts w:asciiTheme="minorHAnsi" w:hAnsiTheme="minorHAnsi"/>
                <w:sz w:val="20"/>
                <w:szCs w:val="20"/>
              </w:rPr>
              <w:t>Recommendation</w:t>
            </w:r>
          </w:p>
        </w:tc>
        <w:tc>
          <w:tcPr>
            <w:tcW w:w="7370" w:type="dxa"/>
          </w:tcPr>
          <w:p w14:paraId="7539696B" w14:textId="0DB611EB" w:rsidR="00D315B6" w:rsidRPr="00245F10" w:rsidRDefault="00245F10" w:rsidP="002A0BAC">
            <w:pPr>
              <w:rPr>
                <w:rFonts w:asciiTheme="minorHAnsi" w:hAnsiTheme="minorHAnsi"/>
                <w:sz w:val="20"/>
                <w:szCs w:val="20"/>
              </w:rPr>
            </w:pPr>
            <w:r w:rsidRPr="00245F10">
              <w:rPr>
                <w:rFonts w:asciiTheme="minorHAnsi" w:hAnsiTheme="minorHAnsi"/>
                <w:sz w:val="20"/>
                <w:szCs w:val="20"/>
              </w:rPr>
              <w:t xml:space="preserve">Require all international suppliers to use a </w:t>
            </w:r>
            <w:r w:rsidRPr="00245F10">
              <w:rPr>
                <w:rFonts w:asciiTheme="minorHAnsi" w:hAnsiTheme="minorHAnsi"/>
                <w:b/>
                <w:bCs/>
                <w:sz w:val="20"/>
                <w:szCs w:val="20"/>
              </w:rPr>
              <w:t>digital portal</w:t>
            </w:r>
            <w:r w:rsidRPr="00245F10">
              <w:rPr>
                <w:rFonts w:asciiTheme="minorHAnsi" w:hAnsiTheme="minorHAnsi"/>
                <w:sz w:val="20"/>
                <w:szCs w:val="20"/>
              </w:rPr>
              <w:t xml:space="preserve"> to upload quality certificates before shipping.</w:t>
            </w:r>
          </w:p>
        </w:tc>
      </w:tr>
      <w:tr w:rsidR="00D315B6" w14:paraId="2361F77C" w14:textId="77777777" w:rsidTr="002A0BAC">
        <w:tc>
          <w:tcPr>
            <w:tcW w:w="1980" w:type="dxa"/>
          </w:tcPr>
          <w:p w14:paraId="04BEA0C8" w14:textId="77777777" w:rsidR="00D315B6" w:rsidRPr="00245F10" w:rsidRDefault="00D315B6" w:rsidP="002A0BAC">
            <w:pPr>
              <w:rPr>
                <w:rFonts w:asciiTheme="minorHAnsi" w:hAnsiTheme="minorHAnsi"/>
                <w:sz w:val="20"/>
                <w:szCs w:val="20"/>
              </w:rPr>
            </w:pPr>
            <w:r w:rsidRPr="00245F10">
              <w:rPr>
                <w:rFonts w:asciiTheme="minorHAnsi" w:hAnsiTheme="minorHAnsi"/>
                <w:sz w:val="20"/>
                <w:szCs w:val="20"/>
              </w:rPr>
              <w:lastRenderedPageBreak/>
              <w:t>Justification</w:t>
            </w:r>
          </w:p>
        </w:tc>
        <w:tc>
          <w:tcPr>
            <w:tcW w:w="7370" w:type="dxa"/>
          </w:tcPr>
          <w:p w14:paraId="202AC205" w14:textId="1E7FD461" w:rsidR="00D315B6" w:rsidRPr="00245F10" w:rsidRDefault="00245F10" w:rsidP="002A0BAC">
            <w:pPr>
              <w:rPr>
                <w:rFonts w:asciiTheme="minorHAnsi" w:hAnsiTheme="minorHAnsi"/>
                <w:sz w:val="20"/>
                <w:szCs w:val="20"/>
              </w:rPr>
            </w:pPr>
            <w:r w:rsidRPr="00245F10">
              <w:rPr>
                <w:rFonts w:asciiTheme="minorHAnsi" w:hAnsiTheme="minorHAnsi"/>
                <w:sz w:val="20"/>
                <w:szCs w:val="20"/>
              </w:rPr>
              <w:t>Preventing a "bad batch" from ever entering the shipping container is cheaper and safer than recalling it later. This also strengthens our compliance with global food safety standards.</w:t>
            </w:r>
          </w:p>
        </w:tc>
      </w:tr>
    </w:tbl>
    <w:p w14:paraId="688FCE3B" w14:textId="77777777" w:rsidR="00B44579" w:rsidRDefault="00B44579" w:rsidP="00B44579">
      <w:pPr>
        <w:pStyle w:val="Heading3"/>
        <w:rPr>
          <w:rFonts w:asciiTheme="minorHAnsi" w:hAnsiTheme="minorHAnsi"/>
        </w:rPr>
      </w:pPr>
    </w:p>
    <w:p w14:paraId="6BD6BF05" w14:textId="45D0711A" w:rsidR="00D315B6" w:rsidRPr="00B44579" w:rsidRDefault="00B44579" w:rsidP="00B44579">
      <w:pPr>
        <w:pStyle w:val="Heading3"/>
        <w:rPr>
          <w:rFonts w:asciiTheme="minorHAnsi" w:hAnsiTheme="minorHAnsi"/>
        </w:rPr>
      </w:pPr>
      <w:bookmarkStart w:id="30" w:name="_Toc219658535"/>
      <w:r w:rsidRPr="00B44579">
        <w:rPr>
          <w:rFonts w:asciiTheme="minorHAnsi" w:hAnsiTheme="minorHAnsi"/>
        </w:rPr>
        <w:t>Priority 4: Redundant Monitoring</w:t>
      </w:r>
      <w:bookmarkEnd w:id="30"/>
    </w:p>
    <w:tbl>
      <w:tblPr>
        <w:tblStyle w:val="TableGrid"/>
        <w:tblW w:w="0" w:type="auto"/>
        <w:tblLook w:val="04A0" w:firstRow="1" w:lastRow="0" w:firstColumn="1" w:lastColumn="0" w:noHBand="0" w:noVBand="1"/>
      </w:tblPr>
      <w:tblGrid>
        <w:gridCol w:w="1980"/>
        <w:gridCol w:w="7370"/>
      </w:tblGrid>
      <w:tr w:rsidR="00D315B6" w14:paraId="79BA794E" w14:textId="77777777" w:rsidTr="002A0BAC">
        <w:tc>
          <w:tcPr>
            <w:tcW w:w="1980" w:type="dxa"/>
          </w:tcPr>
          <w:p w14:paraId="7F309B8F" w14:textId="77777777" w:rsidR="00D315B6" w:rsidRPr="004D50B4" w:rsidRDefault="00D315B6" w:rsidP="002A0BAC">
            <w:pPr>
              <w:rPr>
                <w:rFonts w:asciiTheme="minorHAnsi" w:hAnsiTheme="minorHAnsi"/>
                <w:sz w:val="20"/>
                <w:szCs w:val="20"/>
              </w:rPr>
            </w:pPr>
            <w:r w:rsidRPr="004D50B4">
              <w:rPr>
                <w:rFonts w:asciiTheme="minorHAnsi" w:hAnsiTheme="minorHAnsi"/>
                <w:sz w:val="20"/>
                <w:szCs w:val="20"/>
              </w:rPr>
              <w:t>Target Risk</w:t>
            </w:r>
          </w:p>
        </w:tc>
        <w:tc>
          <w:tcPr>
            <w:tcW w:w="7370" w:type="dxa"/>
          </w:tcPr>
          <w:p w14:paraId="06CCCBFE" w14:textId="26D5F5F8" w:rsidR="00D315B6" w:rsidRPr="004D50B4" w:rsidRDefault="004D50B4" w:rsidP="002A0BAC">
            <w:pPr>
              <w:rPr>
                <w:rFonts w:asciiTheme="minorHAnsi" w:hAnsiTheme="minorHAnsi"/>
                <w:sz w:val="20"/>
                <w:szCs w:val="20"/>
              </w:rPr>
            </w:pPr>
            <w:r w:rsidRPr="004D50B4">
              <w:rPr>
                <w:rFonts w:asciiTheme="minorHAnsi" w:hAnsiTheme="minorHAnsi"/>
                <w:sz w:val="20"/>
                <w:szCs w:val="20"/>
              </w:rPr>
              <w:t>Sensor Failure (2.1%).</w:t>
            </w:r>
          </w:p>
        </w:tc>
      </w:tr>
      <w:tr w:rsidR="00D315B6" w14:paraId="11A84FCF" w14:textId="77777777" w:rsidTr="002A0BAC">
        <w:tc>
          <w:tcPr>
            <w:tcW w:w="1980" w:type="dxa"/>
          </w:tcPr>
          <w:p w14:paraId="01CCA1B9" w14:textId="77777777" w:rsidR="00D315B6" w:rsidRPr="004D50B4" w:rsidRDefault="00D315B6" w:rsidP="002A0BAC">
            <w:pPr>
              <w:rPr>
                <w:rFonts w:asciiTheme="minorHAnsi" w:hAnsiTheme="minorHAnsi"/>
                <w:sz w:val="20"/>
                <w:szCs w:val="20"/>
              </w:rPr>
            </w:pPr>
            <w:r w:rsidRPr="004D50B4">
              <w:rPr>
                <w:rFonts w:asciiTheme="minorHAnsi" w:hAnsiTheme="minorHAnsi"/>
                <w:sz w:val="20"/>
                <w:szCs w:val="20"/>
              </w:rPr>
              <w:t>Recommendation</w:t>
            </w:r>
          </w:p>
        </w:tc>
        <w:tc>
          <w:tcPr>
            <w:tcW w:w="7370" w:type="dxa"/>
          </w:tcPr>
          <w:p w14:paraId="2264D767" w14:textId="19F33047" w:rsidR="00D315B6" w:rsidRPr="004D50B4" w:rsidRDefault="004D50B4" w:rsidP="002A0BAC">
            <w:pPr>
              <w:rPr>
                <w:rFonts w:asciiTheme="minorHAnsi" w:hAnsiTheme="minorHAnsi"/>
                <w:sz w:val="20"/>
                <w:szCs w:val="20"/>
              </w:rPr>
            </w:pPr>
            <w:r w:rsidRPr="004D50B4">
              <w:rPr>
                <w:rFonts w:asciiTheme="minorHAnsi" w:hAnsiTheme="minorHAnsi"/>
                <w:sz w:val="20"/>
                <w:szCs w:val="20"/>
              </w:rPr>
              <w:t xml:space="preserve">Place </w:t>
            </w:r>
            <w:r w:rsidRPr="004D50B4">
              <w:rPr>
                <w:rFonts w:asciiTheme="minorHAnsi" w:hAnsiTheme="minorHAnsi"/>
                <w:b/>
                <w:bCs/>
                <w:sz w:val="20"/>
                <w:szCs w:val="20"/>
              </w:rPr>
              <w:t>independent battery-powered loggers</w:t>
            </w:r>
            <w:r w:rsidRPr="004D50B4">
              <w:rPr>
                <w:rFonts w:asciiTheme="minorHAnsi" w:hAnsiTheme="minorHAnsi"/>
                <w:sz w:val="20"/>
                <w:szCs w:val="20"/>
              </w:rPr>
              <w:t xml:space="preserve"> inside shipments to double-check the automated warehouse sensors.</w:t>
            </w:r>
          </w:p>
        </w:tc>
      </w:tr>
      <w:tr w:rsidR="00D315B6" w14:paraId="314035F8" w14:textId="77777777" w:rsidTr="002A0BAC">
        <w:tc>
          <w:tcPr>
            <w:tcW w:w="1980" w:type="dxa"/>
          </w:tcPr>
          <w:p w14:paraId="010A63F6" w14:textId="77777777" w:rsidR="00D315B6" w:rsidRPr="004D50B4" w:rsidRDefault="00D315B6" w:rsidP="002A0BAC">
            <w:pPr>
              <w:rPr>
                <w:rFonts w:asciiTheme="minorHAnsi" w:hAnsiTheme="minorHAnsi"/>
                <w:sz w:val="20"/>
                <w:szCs w:val="20"/>
              </w:rPr>
            </w:pPr>
            <w:r w:rsidRPr="004D50B4">
              <w:rPr>
                <w:rFonts w:asciiTheme="minorHAnsi" w:hAnsiTheme="minorHAnsi"/>
                <w:sz w:val="20"/>
                <w:szCs w:val="20"/>
              </w:rPr>
              <w:t>Justification</w:t>
            </w:r>
          </w:p>
        </w:tc>
        <w:tc>
          <w:tcPr>
            <w:tcW w:w="7370" w:type="dxa"/>
          </w:tcPr>
          <w:p w14:paraId="06A98AD8" w14:textId="1A741079" w:rsidR="00D315B6" w:rsidRPr="004D50B4" w:rsidRDefault="004D50B4" w:rsidP="002A0BAC">
            <w:pPr>
              <w:rPr>
                <w:rFonts w:asciiTheme="minorHAnsi" w:hAnsiTheme="minorHAnsi"/>
                <w:sz w:val="20"/>
                <w:szCs w:val="20"/>
              </w:rPr>
            </w:pPr>
            <w:r w:rsidRPr="004D50B4">
              <w:rPr>
                <w:rFonts w:asciiTheme="minorHAnsi" w:hAnsiTheme="minorHAnsi"/>
                <w:sz w:val="20"/>
                <w:szCs w:val="20"/>
              </w:rPr>
              <w:t>Relying on a single digital sensor is a single point of failure. A backup ensures we are never "flying blind" regarding the safety of our products.</w:t>
            </w:r>
          </w:p>
        </w:tc>
      </w:tr>
    </w:tbl>
    <w:p w14:paraId="7B3018B4" w14:textId="77777777" w:rsidR="00D315B6" w:rsidRPr="00D315B6" w:rsidRDefault="00D315B6" w:rsidP="00D315B6"/>
    <w:p w14:paraId="5AF49CD9" w14:textId="19336A5E" w:rsidR="000B4D14" w:rsidRPr="00EA355F" w:rsidRDefault="000B4D14" w:rsidP="00EA355F">
      <w:pPr>
        <w:pStyle w:val="Heading1"/>
        <w:numPr>
          <w:ilvl w:val="0"/>
          <w:numId w:val="11"/>
        </w:numPr>
        <w:rPr>
          <w:rFonts w:asciiTheme="minorHAnsi" w:hAnsiTheme="minorHAnsi"/>
        </w:rPr>
      </w:pPr>
      <w:bookmarkStart w:id="31" w:name="_Toc219658536"/>
      <w:r w:rsidRPr="00EA355F">
        <w:rPr>
          <w:rFonts w:asciiTheme="minorHAnsi" w:hAnsiTheme="minorHAnsi"/>
        </w:rPr>
        <w:t>Risk Model</w:t>
      </w:r>
      <w:r w:rsidR="0075314F" w:rsidRPr="00EA355F">
        <w:rPr>
          <w:rFonts w:asciiTheme="minorHAnsi" w:hAnsiTheme="minorHAnsi"/>
        </w:rPr>
        <w:t>l</w:t>
      </w:r>
      <w:r w:rsidRPr="00EA355F">
        <w:rPr>
          <w:rFonts w:asciiTheme="minorHAnsi" w:hAnsiTheme="minorHAnsi"/>
        </w:rPr>
        <w:t>ing Methods</w:t>
      </w:r>
      <w:bookmarkEnd w:id="31"/>
    </w:p>
    <w:p w14:paraId="57E39A0A" w14:textId="05D1C163" w:rsidR="00755B83" w:rsidRPr="00422B2C" w:rsidRDefault="000B4D14" w:rsidP="009509D3">
      <w:pPr>
        <w:spacing w:after="240"/>
        <w:rPr>
          <w:rFonts w:asciiTheme="minorHAnsi" w:hAnsiTheme="minorHAnsi"/>
          <w:sz w:val="22"/>
          <w:szCs w:val="22"/>
        </w:rPr>
      </w:pPr>
      <w:r w:rsidRPr="00422B2C">
        <w:rPr>
          <w:rFonts w:asciiTheme="minorHAnsi" w:hAnsiTheme="minorHAnsi"/>
          <w:sz w:val="22"/>
          <w:szCs w:val="22"/>
        </w:rPr>
        <w:t xml:space="preserve">To address the complexities of a globalised, automated supply chain, this report moves beyond traditional, subjective risk matrices (heat maps), which often lack the granularity required for high-stakes digital transitions. Instead, we have selected a hybrid approach using </w:t>
      </w:r>
      <w:r w:rsidRPr="00422B2C">
        <w:rPr>
          <w:rFonts w:asciiTheme="minorHAnsi" w:hAnsiTheme="minorHAnsi"/>
          <w:b/>
          <w:bCs/>
          <w:sz w:val="22"/>
          <w:szCs w:val="22"/>
        </w:rPr>
        <w:t>Monte Carlo Simulation</w:t>
      </w:r>
      <w:r w:rsidRPr="00422B2C">
        <w:rPr>
          <w:rFonts w:asciiTheme="minorHAnsi" w:hAnsiTheme="minorHAnsi"/>
          <w:sz w:val="22"/>
          <w:szCs w:val="22"/>
        </w:rPr>
        <w:t xml:space="preserve"> and </w:t>
      </w:r>
      <w:r w:rsidRPr="00422B2C">
        <w:rPr>
          <w:rFonts w:asciiTheme="minorHAnsi" w:hAnsiTheme="minorHAnsi"/>
          <w:b/>
          <w:bCs/>
          <w:sz w:val="22"/>
          <w:szCs w:val="22"/>
        </w:rPr>
        <w:t>Bayesian Belief Networks (BBN)</w:t>
      </w:r>
      <w:r w:rsidRPr="00422B2C">
        <w:rPr>
          <w:rFonts w:asciiTheme="minorHAnsi" w:hAnsiTheme="minorHAnsi"/>
          <w:sz w:val="22"/>
          <w:szCs w:val="22"/>
        </w:rPr>
        <w:t>.</w:t>
      </w:r>
    </w:p>
    <w:p w14:paraId="34FC33A6" w14:textId="35435122" w:rsidR="000B4D14" w:rsidRPr="00422B2C" w:rsidRDefault="000B4D14" w:rsidP="009509D3">
      <w:pPr>
        <w:spacing w:after="240"/>
        <w:rPr>
          <w:rFonts w:asciiTheme="minorHAnsi" w:hAnsiTheme="minorHAnsi"/>
          <w:sz w:val="22"/>
          <w:szCs w:val="22"/>
        </w:rPr>
      </w:pPr>
      <w:r w:rsidRPr="00422B2C">
        <w:rPr>
          <w:rFonts w:asciiTheme="minorHAnsi" w:hAnsiTheme="minorHAnsi"/>
          <w:sz w:val="22"/>
          <w:szCs w:val="22"/>
        </w:rPr>
        <w:t xml:space="preserve">The shift to international automation introduces non-linear risks. Traditional qualitative assessments fail to capture the "cascading </w:t>
      </w:r>
      <w:r w:rsidR="0075314F">
        <w:rPr>
          <w:rFonts w:asciiTheme="minorHAnsi" w:hAnsiTheme="minorHAnsi"/>
          <w:sz w:val="22"/>
          <w:szCs w:val="22"/>
        </w:rPr>
        <w:t>effect," in which a single sensor failure in an automated warehouse can trigger a multinational</w:t>
      </w:r>
      <w:r w:rsidRPr="00422B2C">
        <w:rPr>
          <w:rFonts w:asciiTheme="minorHAnsi" w:hAnsiTheme="minorHAnsi"/>
          <w:sz w:val="22"/>
          <w:szCs w:val="22"/>
        </w:rPr>
        <w:t xml:space="preserve"> product recall.</w:t>
      </w:r>
    </w:p>
    <w:p w14:paraId="29B54FFF" w14:textId="733C72AB" w:rsidR="000B4D14" w:rsidRPr="00422B2C" w:rsidRDefault="000B4D14" w:rsidP="009509D3">
      <w:pPr>
        <w:spacing w:after="240"/>
        <w:rPr>
          <w:rStyle w:val="citation-11"/>
          <w:rFonts w:asciiTheme="minorHAnsi" w:hAnsiTheme="minorHAnsi"/>
          <w:sz w:val="22"/>
          <w:szCs w:val="22"/>
        </w:rPr>
      </w:pPr>
      <w:r w:rsidRPr="00422B2C">
        <w:rPr>
          <w:rFonts w:asciiTheme="minorHAnsi" w:hAnsiTheme="minorHAnsi"/>
          <w:b/>
          <w:bCs/>
          <w:sz w:val="22"/>
          <w:szCs w:val="22"/>
        </w:rPr>
        <w:t>Monte Carlo Simulation:</w:t>
      </w:r>
      <w:r w:rsidRPr="00422B2C">
        <w:rPr>
          <w:rFonts w:asciiTheme="minorHAnsi" w:hAnsiTheme="minorHAnsi"/>
          <w:sz w:val="22"/>
          <w:szCs w:val="22"/>
        </w:rPr>
        <w:t xml:space="preserve"> </w:t>
      </w:r>
      <w:r w:rsidR="006724A2">
        <w:rPr>
          <w:rFonts w:asciiTheme="minorHAnsi" w:hAnsiTheme="minorHAnsi"/>
          <w:sz w:val="22"/>
          <w:szCs w:val="22"/>
        </w:rPr>
        <w:t>S</w:t>
      </w:r>
      <w:r w:rsidRPr="00422B2C">
        <w:rPr>
          <w:rFonts w:asciiTheme="minorHAnsi" w:hAnsiTheme="minorHAnsi"/>
          <w:sz w:val="22"/>
          <w:szCs w:val="22"/>
        </w:rPr>
        <w:t xml:space="preserve">elected to model supply chain availability. By running thousands of iterations, we can account for the stochastic (random) nature of international shipping delays and cyber-downtime. </w:t>
      </w:r>
      <w:r w:rsidRPr="00422B2C">
        <w:rPr>
          <w:rStyle w:val="citation-11"/>
          <w:rFonts w:asciiTheme="minorHAnsi" w:eastAsiaTheme="majorEastAsia" w:hAnsiTheme="minorHAnsi"/>
          <w:sz w:val="22"/>
          <w:szCs w:val="22"/>
        </w:rPr>
        <w:t xml:space="preserve">As noted by </w:t>
      </w:r>
      <w:r w:rsidRPr="00422B2C">
        <w:rPr>
          <w:rStyle w:val="citation-11"/>
          <w:rFonts w:asciiTheme="minorHAnsi" w:eastAsiaTheme="majorEastAsia" w:hAnsiTheme="minorHAnsi"/>
          <w:b/>
          <w:bCs/>
          <w:sz w:val="22"/>
          <w:szCs w:val="22"/>
        </w:rPr>
        <w:t>Ivanov (2022)</w:t>
      </w:r>
      <w:r w:rsidRPr="00422B2C">
        <w:rPr>
          <w:rStyle w:val="citation-11"/>
          <w:rFonts w:asciiTheme="minorHAnsi" w:eastAsiaTheme="majorEastAsia" w:hAnsiTheme="minorHAnsi"/>
          <w:sz w:val="22"/>
          <w:szCs w:val="22"/>
        </w:rPr>
        <w:t>, simulation-based model</w:t>
      </w:r>
      <w:r w:rsidR="006724A2">
        <w:rPr>
          <w:rStyle w:val="citation-11"/>
          <w:rFonts w:asciiTheme="minorHAnsi" w:eastAsiaTheme="majorEastAsia" w:hAnsiTheme="minorHAnsi"/>
          <w:sz w:val="22"/>
          <w:szCs w:val="22"/>
        </w:rPr>
        <w:t>l</w:t>
      </w:r>
      <w:r w:rsidRPr="00422B2C">
        <w:rPr>
          <w:rStyle w:val="citation-11"/>
          <w:rFonts w:asciiTheme="minorHAnsi" w:eastAsiaTheme="majorEastAsia" w:hAnsiTheme="minorHAnsi"/>
          <w:sz w:val="22"/>
          <w:szCs w:val="22"/>
        </w:rPr>
        <w:t>ing is essential for "stress-testing" global supply chains against unforeseen disruptions, allowing businesses to move from reactive to proactive resilience.</w:t>
      </w:r>
    </w:p>
    <w:p w14:paraId="10A6E6DC" w14:textId="20BF45B4" w:rsidR="000B4D14" w:rsidRPr="00422B2C" w:rsidRDefault="000B4D14" w:rsidP="009509D3">
      <w:pPr>
        <w:spacing w:after="240"/>
        <w:rPr>
          <w:rFonts w:asciiTheme="minorHAnsi" w:hAnsiTheme="minorHAnsi"/>
          <w:sz w:val="22"/>
          <w:szCs w:val="22"/>
        </w:rPr>
      </w:pPr>
      <w:r w:rsidRPr="00422B2C">
        <w:rPr>
          <w:rFonts w:asciiTheme="minorHAnsi" w:hAnsiTheme="minorHAnsi"/>
          <w:b/>
          <w:bCs/>
          <w:sz w:val="22"/>
          <w:szCs w:val="22"/>
        </w:rPr>
        <w:t>Bayesian Belief Networks (BBN</w:t>
      </w:r>
      <w:r w:rsidR="006724A2">
        <w:rPr>
          <w:rFonts w:asciiTheme="minorHAnsi" w:hAnsiTheme="minorHAnsi"/>
          <w:b/>
          <w:bCs/>
          <w:sz w:val="22"/>
          <w:szCs w:val="22"/>
        </w:rPr>
        <w:t>s</w:t>
      </w:r>
      <w:r w:rsidRPr="00422B2C">
        <w:rPr>
          <w:rFonts w:asciiTheme="minorHAnsi" w:hAnsiTheme="minorHAnsi"/>
          <w:b/>
          <w:bCs/>
          <w:sz w:val="22"/>
          <w:szCs w:val="22"/>
        </w:rPr>
        <w:t>)</w:t>
      </w:r>
      <w:r w:rsidRPr="00422B2C">
        <w:rPr>
          <w:rFonts w:asciiTheme="minorHAnsi" w:hAnsiTheme="minorHAnsi"/>
          <w:sz w:val="22"/>
          <w:szCs w:val="22"/>
        </w:rPr>
        <w:t xml:space="preserve"> are used to model quality risk. Quality in pet food is not a binary state but a result of conditional dependencies. </w:t>
      </w:r>
      <w:r w:rsidRPr="00422B2C">
        <w:rPr>
          <w:rFonts w:asciiTheme="minorHAnsi" w:hAnsiTheme="minorHAnsi"/>
          <w:b/>
          <w:bCs/>
          <w:sz w:val="22"/>
          <w:szCs w:val="22"/>
        </w:rPr>
        <w:t>Behzadi et al. (2022)</w:t>
      </w:r>
      <w:r w:rsidRPr="00422B2C">
        <w:rPr>
          <w:rFonts w:asciiTheme="minorHAnsi" w:hAnsiTheme="minorHAnsi"/>
          <w:sz w:val="22"/>
          <w:szCs w:val="22"/>
        </w:rPr>
        <w:t xml:space="preserve"> argue that in food supply chains, Bayesian approaches are superior because they can integrate both historical data and expert judgment to quantify risks in environments where data may be "noisy" or incomplete due to new international territories.</w:t>
      </w:r>
    </w:p>
    <w:p w14:paraId="5D41E464" w14:textId="77777777" w:rsidR="0047731A" w:rsidRPr="0047731A" w:rsidRDefault="0047731A" w:rsidP="0047731A">
      <w:pPr>
        <w:spacing w:after="240"/>
        <w:rPr>
          <w:rFonts w:asciiTheme="minorHAnsi" w:hAnsiTheme="minorHAnsi"/>
          <w:sz w:val="22"/>
          <w:szCs w:val="22"/>
        </w:rPr>
      </w:pPr>
      <w:bookmarkStart w:id="32" w:name="_Toc219658537"/>
      <w:r w:rsidRPr="0047731A">
        <w:rPr>
          <w:rFonts w:asciiTheme="minorHAnsi" w:hAnsiTheme="minorHAnsi"/>
          <w:sz w:val="22"/>
          <w:szCs w:val="22"/>
        </w:rPr>
        <w:t>The relevance of quantitative risk modelling to Pampered Pets’ context is reflected in industry practice. Mars Petcare has applied digital twin and simulation-based techniques across its global supply chain to evaluate quality and logistics risks prior to deployment, enabling early identification of conditions such as temperature and moisture variability that could compromise product integrity during international distribution. This approach demonstrates how probabilistic modelling supports quality assurance and resilience in digitally enabled, multi-node supply chains by identifying failure points before operational rollout (Verdict, 2024).</w:t>
      </w:r>
    </w:p>
    <w:p w14:paraId="34E1FDB3" w14:textId="2E9C0F20" w:rsidR="00AA49D4" w:rsidRPr="00EA355F" w:rsidRDefault="00AA49D4" w:rsidP="00EA355F">
      <w:pPr>
        <w:pStyle w:val="Heading1"/>
        <w:numPr>
          <w:ilvl w:val="0"/>
          <w:numId w:val="11"/>
        </w:numPr>
        <w:rPr>
          <w:rFonts w:asciiTheme="minorHAnsi" w:hAnsiTheme="minorHAnsi"/>
        </w:rPr>
      </w:pPr>
      <w:r w:rsidRPr="00EA355F">
        <w:rPr>
          <w:rFonts w:asciiTheme="minorHAnsi" w:hAnsiTheme="minorHAnsi"/>
        </w:rPr>
        <w:lastRenderedPageBreak/>
        <w:t>Supply Chain Availab</w:t>
      </w:r>
      <w:r w:rsidR="007D30B1" w:rsidRPr="00EA355F">
        <w:rPr>
          <w:rFonts w:asciiTheme="minorHAnsi" w:hAnsiTheme="minorHAnsi"/>
        </w:rPr>
        <w:t>i</w:t>
      </w:r>
      <w:r w:rsidRPr="00EA355F">
        <w:rPr>
          <w:rFonts w:asciiTheme="minorHAnsi" w:hAnsiTheme="minorHAnsi"/>
        </w:rPr>
        <w:t xml:space="preserve">lity: </w:t>
      </w:r>
      <w:r w:rsidR="00F952BE" w:rsidRPr="00EA355F">
        <w:rPr>
          <w:rFonts w:asciiTheme="minorHAnsi" w:hAnsiTheme="minorHAnsi"/>
        </w:rPr>
        <w:t>Monte Carlo Simulation</w:t>
      </w:r>
      <w:bookmarkEnd w:id="32"/>
    </w:p>
    <w:p w14:paraId="7F70F6B2" w14:textId="1A7CFBAB" w:rsidR="00AA49D4" w:rsidRPr="00422B2C" w:rsidRDefault="00AA49D4" w:rsidP="00422B2C">
      <w:pPr>
        <w:rPr>
          <w:rFonts w:asciiTheme="minorHAnsi" w:hAnsiTheme="minorHAnsi"/>
          <w:sz w:val="22"/>
          <w:szCs w:val="22"/>
        </w:rPr>
      </w:pPr>
      <w:r w:rsidRPr="00422B2C">
        <w:rPr>
          <w:rFonts w:asciiTheme="minorHAnsi" w:hAnsiTheme="minorHAnsi"/>
          <w:sz w:val="22"/>
          <w:szCs w:val="22"/>
        </w:rPr>
        <w:t>To model the probability of supply chain disruptions and the "Value at Risk" (VaR) regarding product availability.</w:t>
      </w:r>
    </w:p>
    <w:p w14:paraId="5DDAF528" w14:textId="78982283" w:rsidR="00F952BE" w:rsidRPr="00EA355F" w:rsidRDefault="00F952BE" w:rsidP="00EA355F">
      <w:pPr>
        <w:pStyle w:val="Heading2"/>
        <w:numPr>
          <w:ilvl w:val="1"/>
          <w:numId w:val="11"/>
        </w:numPr>
        <w:rPr>
          <w:rFonts w:asciiTheme="minorHAnsi" w:hAnsiTheme="minorHAnsi"/>
        </w:rPr>
      </w:pPr>
      <w:bookmarkStart w:id="33" w:name="_Toc219658538"/>
      <w:r w:rsidRPr="00EA355F">
        <w:rPr>
          <w:rFonts w:asciiTheme="minorHAnsi" w:hAnsiTheme="minorHAnsi"/>
        </w:rPr>
        <w:t>Assumptions &amp; Data Sources</w:t>
      </w:r>
      <w:bookmarkEnd w:id="33"/>
    </w:p>
    <w:p w14:paraId="65636930" w14:textId="518D1957" w:rsidR="00F952BE" w:rsidRPr="0040499E" w:rsidRDefault="00F952BE" w:rsidP="00F952BE">
      <w:pPr>
        <w:rPr>
          <w:rFonts w:asciiTheme="minorHAnsi" w:hAnsiTheme="minorHAnsi"/>
          <w:sz w:val="22"/>
          <w:szCs w:val="22"/>
        </w:rPr>
      </w:pPr>
      <w:r w:rsidRPr="0040499E">
        <w:rPr>
          <w:rFonts w:asciiTheme="minorHAnsi" w:hAnsiTheme="minorHAnsi"/>
          <w:sz w:val="22"/>
          <w:szCs w:val="22"/>
        </w:rPr>
        <w:t xml:space="preserve">In our Monte Carlo model, we assume lead times are </w:t>
      </w:r>
      <w:r w:rsidRPr="0040499E">
        <w:rPr>
          <w:rFonts w:asciiTheme="minorHAnsi" w:hAnsiTheme="minorHAnsi" w:cs="Arial"/>
          <w:b/>
          <w:bCs/>
          <w:sz w:val="22"/>
          <w:szCs w:val="22"/>
        </w:rPr>
        <w:t>Log-normally distributed</w:t>
      </w:r>
      <w:r w:rsidRPr="0040499E">
        <w:rPr>
          <w:rFonts w:asciiTheme="minorHAnsi" w:hAnsiTheme="minorHAnsi"/>
          <w:sz w:val="22"/>
          <w:szCs w:val="22"/>
        </w:rPr>
        <w:t>. This is a critical distinction because, in global logistics, delays are rarely symmetrical</w:t>
      </w:r>
      <w:r w:rsidR="007D30B1">
        <w:rPr>
          <w:rFonts w:asciiTheme="minorHAnsi" w:hAnsiTheme="minorHAnsi"/>
          <w:sz w:val="22"/>
          <w:szCs w:val="22"/>
        </w:rPr>
        <w:t>. At the</w:t>
      </w:r>
      <w:r w:rsidRPr="0040499E">
        <w:rPr>
          <w:rFonts w:asciiTheme="minorHAnsi" w:hAnsiTheme="minorHAnsi"/>
          <w:sz w:val="22"/>
          <w:szCs w:val="22"/>
        </w:rPr>
        <w:t xml:space="preserve"> </w:t>
      </w:r>
      <w:r w:rsidR="007D30B1">
        <w:rPr>
          <w:rFonts w:asciiTheme="minorHAnsi" w:hAnsiTheme="minorHAnsi"/>
          <w:sz w:val="22"/>
          <w:szCs w:val="22"/>
        </w:rPr>
        <w:t>same time,</w:t>
      </w:r>
      <w:r w:rsidRPr="0040499E">
        <w:rPr>
          <w:rFonts w:asciiTheme="minorHAnsi" w:hAnsiTheme="minorHAnsi"/>
          <w:sz w:val="22"/>
          <w:szCs w:val="22"/>
        </w:rPr>
        <w:t xml:space="preserve"> a shipment might be </w:t>
      </w:r>
      <w:r w:rsidRPr="0040499E">
        <w:rPr>
          <w:rStyle w:val="math-inline"/>
          <w:rFonts w:asciiTheme="minorHAnsi" w:eastAsiaTheme="majorEastAsia" w:hAnsiTheme="minorHAnsi" w:cs="Arial"/>
          <w:sz w:val="22"/>
          <w:szCs w:val="22"/>
        </w:rPr>
        <w:t>2</w:t>
      </w:r>
      <w:r w:rsidRPr="0040499E">
        <w:rPr>
          <w:rFonts w:asciiTheme="minorHAnsi" w:hAnsiTheme="minorHAnsi"/>
          <w:sz w:val="22"/>
          <w:szCs w:val="22"/>
        </w:rPr>
        <w:t xml:space="preserve"> days early, </w:t>
      </w:r>
      <w:r w:rsidR="00B12679">
        <w:rPr>
          <w:rFonts w:asciiTheme="minorHAnsi" w:hAnsiTheme="minorHAnsi"/>
          <w:sz w:val="22"/>
          <w:szCs w:val="22"/>
        </w:rPr>
        <w:t xml:space="preserve">but </w:t>
      </w:r>
      <w:r w:rsidRPr="0040499E">
        <w:rPr>
          <w:rFonts w:asciiTheme="minorHAnsi" w:hAnsiTheme="minorHAnsi"/>
          <w:sz w:val="22"/>
          <w:szCs w:val="22"/>
        </w:rPr>
        <w:t xml:space="preserve">it can easily be </w:t>
      </w:r>
      <w:r w:rsidRPr="0040499E">
        <w:rPr>
          <w:rStyle w:val="math-inline"/>
          <w:rFonts w:asciiTheme="minorHAnsi" w:eastAsiaTheme="majorEastAsia" w:hAnsiTheme="minorHAnsi" w:cs="Arial"/>
          <w:sz w:val="22"/>
          <w:szCs w:val="22"/>
        </w:rPr>
        <w:t>20</w:t>
      </w:r>
      <w:r w:rsidRPr="0040499E">
        <w:rPr>
          <w:rFonts w:asciiTheme="minorHAnsi" w:hAnsiTheme="minorHAnsi"/>
          <w:sz w:val="22"/>
          <w:szCs w:val="22"/>
        </w:rPr>
        <w:t xml:space="preserve"> days late due to port congestion or "Black Swan" events. Using a simple Bell Curve (Normal Distribution) would dangerously underestimate the "tail risk" to our availability (Ivanov, 2022).</w:t>
      </w:r>
    </w:p>
    <w:p w14:paraId="19DAC9AC" w14:textId="77777777" w:rsidR="00F952BE" w:rsidRPr="00AA49D4" w:rsidRDefault="00F952BE" w:rsidP="00AA49D4">
      <w:pPr>
        <w:pStyle w:val="Heading3"/>
      </w:pPr>
    </w:p>
    <w:tbl>
      <w:tblPr>
        <w:tblStyle w:val="GridTable1Light-Accent1"/>
        <w:tblW w:w="0" w:type="auto"/>
        <w:tblLook w:val="04A0" w:firstRow="1" w:lastRow="0" w:firstColumn="1" w:lastColumn="0" w:noHBand="0" w:noVBand="1"/>
      </w:tblPr>
      <w:tblGrid>
        <w:gridCol w:w="2106"/>
        <w:gridCol w:w="3906"/>
        <w:gridCol w:w="3338"/>
      </w:tblGrid>
      <w:tr w:rsidR="00F952BE" w14:paraId="20B7197C" w14:textId="77777777" w:rsidTr="004049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37F376C" w14:textId="7388D31E" w:rsidR="00F952BE" w:rsidRPr="0040499E" w:rsidRDefault="00F952BE" w:rsidP="00F952BE">
            <w:pPr>
              <w:rPr>
                <w:rFonts w:asciiTheme="minorHAnsi" w:hAnsiTheme="minorHAnsi"/>
                <w:sz w:val="20"/>
                <w:szCs w:val="20"/>
              </w:rPr>
            </w:pPr>
            <w:r w:rsidRPr="0040499E">
              <w:rPr>
                <w:rFonts w:asciiTheme="minorHAnsi" w:hAnsiTheme="minorHAnsi"/>
                <w:sz w:val="20"/>
                <w:szCs w:val="20"/>
              </w:rPr>
              <w:t>Component</w:t>
            </w:r>
          </w:p>
        </w:tc>
        <w:tc>
          <w:tcPr>
            <w:tcW w:w="4032" w:type="dxa"/>
          </w:tcPr>
          <w:p w14:paraId="327DEDAC" w14:textId="1B78716D" w:rsidR="00F952BE" w:rsidRPr="0040499E" w:rsidRDefault="00F952BE" w:rsidP="00F952BE">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Assumption Detail</w:t>
            </w:r>
          </w:p>
        </w:tc>
        <w:tc>
          <w:tcPr>
            <w:tcW w:w="3338" w:type="dxa"/>
          </w:tcPr>
          <w:p w14:paraId="2413A53F" w14:textId="32344452" w:rsidR="00F952BE" w:rsidRPr="0040499E" w:rsidRDefault="00F952BE" w:rsidP="00F952BE">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Benchmark Source &amp; Data Link</w:t>
            </w:r>
          </w:p>
        </w:tc>
      </w:tr>
      <w:tr w:rsidR="00F952BE" w14:paraId="7E136FEA" w14:textId="77777777" w:rsidTr="0040499E">
        <w:tc>
          <w:tcPr>
            <w:cnfStyle w:val="001000000000" w:firstRow="0" w:lastRow="0" w:firstColumn="1" w:lastColumn="0" w:oddVBand="0" w:evenVBand="0" w:oddHBand="0" w:evenHBand="0" w:firstRowFirstColumn="0" w:firstRowLastColumn="0" w:lastRowFirstColumn="0" w:lastRowLastColumn="0"/>
            <w:tcW w:w="1980" w:type="dxa"/>
          </w:tcPr>
          <w:p w14:paraId="2B597B58" w14:textId="34071469" w:rsidR="00F952BE" w:rsidRPr="0040499E" w:rsidRDefault="00F952BE" w:rsidP="00F952BE">
            <w:pPr>
              <w:rPr>
                <w:rFonts w:asciiTheme="minorHAnsi" w:hAnsiTheme="minorHAnsi"/>
                <w:sz w:val="20"/>
                <w:szCs w:val="20"/>
              </w:rPr>
            </w:pPr>
            <w:r w:rsidRPr="0040499E">
              <w:rPr>
                <w:rFonts w:asciiTheme="minorHAnsi" w:hAnsiTheme="minorHAnsi"/>
                <w:sz w:val="20"/>
                <w:szCs w:val="20"/>
              </w:rPr>
              <w:t>Global Lead Time Variance</w:t>
            </w:r>
          </w:p>
        </w:tc>
        <w:tc>
          <w:tcPr>
            <w:tcW w:w="4032" w:type="dxa"/>
          </w:tcPr>
          <w:p w14:paraId="69D4EDE7" w14:textId="77777777" w:rsidR="00822349"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 xml:space="preserve">Lead times follow a </w:t>
            </w:r>
            <w:r w:rsidRPr="0040499E">
              <w:rPr>
                <w:rFonts w:asciiTheme="minorHAnsi" w:hAnsiTheme="minorHAnsi" w:cs="Arial"/>
                <w:b/>
                <w:bCs/>
                <w:sz w:val="20"/>
                <w:szCs w:val="20"/>
              </w:rPr>
              <w:t>Log-normal distribution</w:t>
            </w:r>
            <w:r w:rsidRPr="0040499E">
              <w:rPr>
                <w:rFonts w:asciiTheme="minorHAnsi" w:hAnsiTheme="minorHAnsi"/>
                <w:sz w:val="20"/>
                <w:szCs w:val="20"/>
              </w:rPr>
              <w:t xml:space="preserve"> to account for "long-tail" delays in global shipping. </w:t>
            </w:r>
          </w:p>
          <w:p w14:paraId="22DDBBE2" w14:textId="29BD8D5E"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 xml:space="preserve">Mean </w:t>
            </w:r>
            <w:r w:rsidRPr="0040499E">
              <w:rPr>
                <w:rStyle w:val="math-inline"/>
                <w:rFonts w:asciiTheme="minorHAnsi" w:eastAsiaTheme="majorEastAsia" w:hAnsiTheme="minorHAnsi" w:cs="Arial"/>
                <w:sz w:val="20"/>
                <w:szCs w:val="20"/>
              </w:rPr>
              <w:t>= 42</w:t>
            </w:r>
            <w:r w:rsidRPr="0040499E">
              <w:rPr>
                <w:rFonts w:asciiTheme="minorHAnsi" w:hAnsiTheme="minorHAnsi"/>
                <w:sz w:val="20"/>
                <w:szCs w:val="20"/>
              </w:rPr>
              <w:t xml:space="preserve"> days, </w:t>
            </w:r>
            <w:r w:rsidRPr="0040499E">
              <w:rPr>
                <w:rStyle w:val="math-inline"/>
                <w:rFonts w:asciiTheme="minorHAnsi" w:eastAsiaTheme="majorEastAsia" w:hAnsiTheme="minorHAnsi" w:cs="Arial"/>
                <w:sz w:val="20"/>
                <w:szCs w:val="20"/>
              </w:rPr>
              <w:t>sigma = 14</w:t>
            </w:r>
            <w:r w:rsidRPr="0040499E">
              <w:rPr>
                <w:rFonts w:asciiTheme="minorHAnsi" w:hAnsiTheme="minorHAnsi"/>
                <w:sz w:val="20"/>
                <w:szCs w:val="20"/>
              </w:rPr>
              <w:t xml:space="preserve"> days.</w:t>
            </w:r>
          </w:p>
        </w:tc>
        <w:tc>
          <w:tcPr>
            <w:tcW w:w="3338" w:type="dxa"/>
          </w:tcPr>
          <w:p w14:paraId="2F7D8992" w14:textId="45DCFD99"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b/>
                <w:bCs/>
                <w:sz w:val="20"/>
                <w:szCs w:val="20"/>
              </w:rPr>
              <w:t>World Bank (2023)</w:t>
            </w:r>
            <w:r w:rsidRPr="0040499E">
              <w:rPr>
                <w:rFonts w:asciiTheme="minorHAnsi" w:hAnsiTheme="minorHAnsi"/>
                <w:sz w:val="20"/>
                <w:szCs w:val="20"/>
              </w:rPr>
              <w:t xml:space="preserve"> </w:t>
            </w:r>
            <w:r w:rsidRPr="0040499E">
              <w:rPr>
                <w:rFonts w:asciiTheme="minorHAnsi" w:hAnsiTheme="minorHAnsi"/>
                <w:i/>
                <w:iCs/>
                <w:sz w:val="20"/>
                <w:szCs w:val="20"/>
              </w:rPr>
              <w:t>Logistics Performance Index</w:t>
            </w:r>
            <w:r w:rsidRPr="0040499E">
              <w:rPr>
                <w:rFonts w:asciiTheme="minorHAnsi" w:hAnsiTheme="minorHAnsi"/>
                <w:sz w:val="20"/>
                <w:szCs w:val="20"/>
              </w:rPr>
              <w:t xml:space="preserve">. </w:t>
            </w:r>
            <w:hyperlink r:id="rId10" w:tgtFrame="_blank" w:history="1">
              <w:r w:rsidRPr="0040499E">
                <w:rPr>
                  <w:rStyle w:val="Hyperlink"/>
                  <w:rFonts w:asciiTheme="minorHAnsi" w:eastAsiaTheme="majorEastAsia" w:hAnsiTheme="minorHAnsi"/>
                  <w:sz w:val="20"/>
                  <w:szCs w:val="20"/>
                </w:rPr>
                <w:t>https://lpi.worldbank.org/</w:t>
              </w:r>
            </w:hyperlink>
          </w:p>
        </w:tc>
      </w:tr>
      <w:tr w:rsidR="00F952BE" w14:paraId="55C674AF" w14:textId="77777777" w:rsidTr="0040499E">
        <w:tc>
          <w:tcPr>
            <w:cnfStyle w:val="001000000000" w:firstRow="0" w:lastRow="0" w:firstColumn="1" w:lastColumn="0" w:oddVBand="0" w:evenVBand="0" w:oddHBand="0" w:evenHBand="0" w:firstRowFirstColumn="0" w:firstRowLastColumn="0" w:lastRowFirstColumn="0" w:lastRowLastColumn="0"/>
            <w:tcW w:w="1980" w:type="dxa"/>
          </w:tcPr>
          <w:p w14:paraId="4AB967F5" w14:textId="1D15422D" w:rsidR="00F952BE" w:rsidRPr="0040499E" w:rsidRDefault="00F952BE" w:rsidP="00F952BE">
            <w:pPr>
              <w:rPr>
                <w:rFonts w:asciiTheme="minorHAnsi" w:hAnsiTheme="minorHAnsi"/>
                <w:sz w:val="20"/>
                <w:szCs w:val="20"/>
              </w:rPr>
            </w:pPr>
            <w:r w:rsidRPr="0040499E">
              <w:rPr>
                <w:rFonts w:asciiTheme="minorHAnsi" w:hAnsiTheme="minorHAnsi"/>
                <w:sz w:val="20"/>
                <w:szCs w:val="20"/>
              </w:rPr>
              <w:t>Cyber-Physical Outage</w:t>
            </w:r>
          </w:p>
        </w:tc>
        <w:tc>
          <w:tcPr>
            <w:tcW w:w="4032" w:type="dxa"/>
          </w:tcPr>
          <w:p w14:paraId="45D5F6E6" w14:textId="5503737E"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 xml:space="preserve">Automated warehouses face a </w:t>
            </w:r>
            <w:r w:rsidRPr="0040499E">
              <w:rPr>
                <w:rStyle w:val="math-inline"/>
                <w:rFonts w:asciiTheme="minorHAnsi" w:eastAsiaTheme="majorEastAsia" w:hAnsiTheme="minorHAnsi" w:cs="Arial"/>
                <w:sz w:val="20"/>
                <w:szCs w:val="20"/>
              </w:rPr>
              <w:t>1.8%</w:t>
            </w:r>
            <w:r w:rsidR="00822349" w:rsidRPr="0040499E">
              <w:rPr>
                <w:rStyle w:val="math-inline"/>
                <w:rFonts w:asciiTheme="minorHAnsi" w:hAnsiTheme="minorHAnsi" w:cs="Arial"/>
                <w:sz w:val="20"/>
                <w:szCs w:val="20"/>
              </w:rPr>
              <w:t xml:space="preserve"> </w:t>
            </w:r>
            <w:r w:rsidRPr="0040499E">
              <w:rPr>
                <w:rFonts w:asciiTheme="minorHAnsi" w:hAnsiTheme="minorHAnsi"/>
                <w:sz w:val="20"/>
                <w:szCs w:val="20"/>
              </w:rPr>
              <w:t xml:space="preserve">annual probability of a critical system outage (ransomware or hardware failure) lasting </w:t>
            </w:r>
            <w:r w:rsidRPr="0040499E">
              <w:rPr>
                <w:rStyle w:val="math-inline"/>
                <w:rFonts w:asciiTheme="minorHAnsi" w:eastAsiaTheme="majorEastAsia" w:hAnsiTheme="minorHAnsi" w:cs="Arial"/>
                <w:sz w:val="20"/>
                <w:szCs w:val="20"/>
              </w:rPr>
              <w:t>&gt;</w:t>
            </w:r>
            <w:r w:rsidR="00822349" w:rsidRPr="0040499E">
              <w:rPr>
                <w:rStyle w:val="math-inline"/>
                <w:rFonts w:asciiTheme="minorHAnsi" w:hAnsiTheme="minorHAnsi" w:cs="Arial"/>
                <w:sz w:val="20"/>
                <w:szCs w:val="20"/>
              </w:rPr>
              <w:t xml:space="preserve"> </w:t>
            </w:r>
            <w:r w:rsidRPr="0040499E">
              <w:rPr>
                <w:rStyle w:val="math-inline"/>
                <w:rFonts w:asciiTheme="minorHAnsi" w:eastAsiaTheme="majorEastAsia" w:hAnsiTheme="minorHAnsi" w:cs="Arial"/>
                <w:sz w:val="20"/>
                <w:szCs w:val="20"/>
              </w:rPr>
              <w:t>24</w:t>
            </w:r>
            <w:r w:rsidRPr="0040499E">
              <w:rPr>
                <w:rFonts w:asciiTheme="minorHAnsi" w:hAnsiTheme="minorHAnsi"/>
                <w:sz w:val="20"/>
                <w:szCs w:val="20"/>
              </w:rPr>
              <w:t xml:space="preserve"> hours.</w:t>
            </w:r>
            <w:r w:rsidR="00837281">
              <w:rPr>
                <w:rFonts w:asciiTheme="minorHAnsi" w:hAnsiTheme="minorHAnsi"/>
                <w:sz w:val="20"/>
                <w:szCs w:val="20"/>
              </w:rPr>
              <w:t>(</w:t>
            </w:r>
            <w:r w:rsidR="002B5F96">
              <w:rPr>
                <w:rFonts w:asciiTheme="minorHAnsi" w:hAnsiTheme="minorHAnsi"/>
                <w:sz w:val="20"/>
                <w:szCs w:val="20"/>
              </w:rPr>
              <w:t>ENISA, 2023)</w:t>
            </w:r>
          </w:p>
        </w:tc>
        <w:tc>
          <w:tcPr>
            <w:tcW w:w="3338" w:type="dxa"/>
          </w:tcPr>
          <w:p w14:paraId="3C6DA7AD" w14:textId="2F128355"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b/>
                <w:bCs/>
                <w:sz w:val="20"/>
                <w:szCs w:val="20"/>
              </w:rPr>
              <w:t>BM Security (2024)</w:t>
            </w:r>
            <w:r w:rsidRPr="0040499E">
              <w:rPr>
                <w:rFonts w:asciiTheme="minorHAnsi" w:hAnsiTheme="minorHAnsi"/>
                <w:sz w:val="20"/>
                <w:szCs w:val="20"/>
              </w:rPr>
              <w:t xml:space="preserve"> </w:t>
            </w:r>
            <w:r w:rsidRPr="0040499E">
              <w:rPr>
                <w:rFonts w:asciiTheme="minorHAnsi" w:hAnsiTheme="minorHAnsi"/>
                <w:i/>
                <w:iCs/>
                <w:sz w:val="20"/>
                <w:szCs w:val="20"/>
              </w:rPr>
              <w:t>Cost of a Data Breach Report</w:t>
            </w:r>
            <w:r w:rsidRPr="0040499E">
              <w:rPr>
                <w:rFonts w:asciiTheme="minorHAnsi" w:hAnsiTheme="minorHAnsi"/>
                <w:sz w:val="20"/>
                <w:szCs w:val="20"/>
              </w:rPr>
              <w:t xml:space="preserve">. </w:t>
            </w:r>
            <w:hyperlink r:id="rId11" w:tgtFrame="_blank" w:history="1">
              <w:r w:rsidRPr="0040499E">
                <w:rPr>
                  <w:rStyle w:val="Hyperlink"/>
                  <w:rFonts w:asciiTheme="minorHAnsi" w:eastAsiaTheme="majorEastAsia" w:hAnsiTheme="minorHAnsi"/>
                  <w:sz w:val="20"/>
                  <w:szCs w:val="20"/>
                </w:rPr>
                <w:t>https://www.ibm.com/reports/data-breach</w:t>
              </w:r>
            </w:hyperlink>
          </w:p>
        </w:tc>
      </w:tr>
      <w:tr w:rsidR="00F952BE" w14:paraId="16369626" w14:textId="77777777" w:rsidTr="0040499E">
        <w:tc>
          <w:tcPr>
            <w:cnfStyle w:val="001000000000" w:firstRow="0" w:lastRow="0" w:firstColumn="1" w:lastColumn="0" w:oddVBand="0" w:evenVBand="0" w:oddHBand="0" w:evenHBand="0" w:firstRowFirstColumn="0" w:firstRowLastColumn="0" w:lastRowFirstColumn="0" w:lastRowLastColumn="0"/>
            <w:tcW w:w="1980" w:type="dxa"/>
          </w:tcPr>
          <w:p w14:paraId="39773970" w14:textId="2C9817F3" w:rsidR="00F952BE" w:rsidRPr="0040499E" w:rsidRDefault="00F952BE" w:rsidP="00F952BE">
            <w:pPr>
              <w:rPr>
                <w:rFonts w:asciiTheme="minorHAnsi" w:hAnsiTheme="minorHAnsi"/>
                <w:sz w:val="20"/>
                <w:szCs w:val="20"/>
              </w:rPr>
            </w:pPr>
            <w:r w:rsidRPr="0040499E">
              <w:rPr>
                <w:rFonts w:asciiTheme="minorHAnsi" w:hAnsiTheme="minorHAnsi"/>
                <w:sz w:val="20"/>
                <w:szCs w:val="20"/>
              </w:rPr>
              <w:t>Customs/Regulatory Friction</w:t>
            </w:r>
          </w:p>
        </w:tc>
        <w:tc>
          <w:tcPr>
            <w:tcW w:w="4032" w:type="dxa"/>
          </w:tcPr>
          <w:p w14:paraId="2DE34BB0" w14:textId="51DF52F7"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 xml:space="preserve">A </w:t>
            </w:r>
            <w:r w:rsidRPr="0040499E">
              <w:rPr>
                <w:rStyle w:val="math-inline"/>
                <w:rFonts w:asciiTheme="minorHAnsi" w:eastAsiaTheme="majorEastAsia" w:hAnsiTheme="minorHAnsi" w:cs="Arial"/>
                <w:sz w:val="20"/>
                <w:szCs w:val="20"/>
              </w:rPr>
              <w:t>4%</w:t>
            </w:r>
            <w:r w:rsidRPr="0040499E">
              <w:rPr>
                <w:rFonts w:asciiTheme="minorHAnsi" w:hAnsiTheme="minorHAnsi"/>
                <w:sz w:val="20"/>
                <w:szCs w:val="20"/>
              </w:rPr>
              <w:t xml:space="preserve"> probability of "secondary inspection" or GDPR-related data holds at international borders, adding </w:t>
            </w:r>
            <w:r w:rsidRPr="0040499E">
              <w:rPr>
                <w:rStyle w:val="math-inline"/>
                <w:rFonts w:asciiTheme="minorHAnsi" w:eastAsiaTheme="majorEastAsia" w:hAnsiTheme="minorHAnsi" w:cs="Arial"/>
                <w:sz w:val="20"/>
                <w:szCs w:val="20"/>
              </w:rPr>
              <w:t>5</w:t>
            </w:r>
            <w:r w:rsidRPr="0040499E">
              <w:rPr>
                <w:rFonts w:asciiTheme="minorHAnsi" w:hAnsiTheme="minorHAnsi"/>
                <w:sz w:val="20"/>
                <w:szCs w:val="20"/>
              </w:rPr>
              <w:t>–</w:t>
            </w:r>
            <w:r w:rsidRPr="0040499E">
              <w:rPr>
                <w:rStyle w:val="math-inline"/>
                <w:rFonts w:asciiTheme="minorHAnsi" w:eastAsiaTheme="majorEastAsia" w:hAnsiTheme="minorHAnsi" w:cs="Arial"/>
                <w:sz w:val="20"/>
                <w:szCs w:val="20"/>
              </w:rPr>
              <w:t>10</w:t>
            </w:r>
            <w:r w:rsidRPr="0040499E">
              <w:rPr>
                <w:rFonts w:asciiTheme="minorHAnsi" w:hAnsiTheme="minorHAnsi"/>
                <w:sz w:val="20"/>
                <w:szCs w:val="20"/>
              </w:rPr>
              <w:t xml:space="preserve"> days to lead times.</w:t>
            </w:r>
          </w:p>
        </w:tc>
        <w:tc>
          <w:tcPr>
            <w:tcW w:w="3338" w:type="dxa"/>
          </w:tcPr>
          <w:p w14:paraId="03DB7C27" w14:textId="2223C4FA"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b/>
                <w:bCs/>
                <w:sz w:val="20"/>
                <w:szCs w:val="20"/>
              </w:rPr>
              <w:t>UNCTAD (2023)</w:t>
            </w:r>
            <w:r w:rsidRPr="0040499E">
              <w:rPr>
                <w:rFonts w:asciiTheme="minorHAnsi" w:hAnsiTheme="minorHAnsi"/>
                <w:sz w:val="20"/>
                <w:szCs w:val="20"/>
              </w:rPr>
              <w:t xml:space="preserve"> </w:t>
            </w:r>
            <w:r w:rsidRPr="0040499E">
              <w:rPr>
                <w:rFonts w:asciiTheme="minorHAnsi" w:hAnsiTheme="minorHAnsi"/>
                <w:i/>
                <w:iCs/>
                <w:sz w:val="20"/>
                <w:szCs w:val="20"/>
              </w:rPr>
              <w:t>Review of Maritime Transport</w:t>
            </w:r>
            <w:r w:rsidRPr="0040499E">
              <w:rPr>
                <w:rFonts w:asciiTheme="minorHAnsi" w:hAnsiTheme="minorHAnsi"/>
                <w:sz w:val="20"/>
                <w:szCs w:val="20"/>
              </w:rPr>
              <w:t xml:space="preserve">. </w:t>
            </w:r>
            <w:hyperlink r:id="rId12" w:tgtFrame="_blank" w:history="1">
              <w:r w:rsidRPr="0040499E">
                <w:rPr>
                  <w:rStyle w:val="Hyperlink"/>
                  <w:rFonts w:asciiTheme="minorHAnsi" w:eastAsiaTheme="majorEastAsia" w:hAnsiTheme="minorHAnsi"/>
                  <w:sz w:val="20"/>
                  <w:szCs w:val="20"/>
                </w:rPr>
                <w:t>https://unctad.org/rmt2023</w:t>
              </w:r>
            </w:hyperlink>
          </w:p>
        </w:tc>
      </w:tr>
      <w:tr w:rsidR="00F952BE" w14:paraId="7478AC06" w14:textId="77777777" w:rsidTr="0040499E">
        <w:tc>
          <w:tcPr>
            <w:cnfStyle w:val="001000000000" w:firstRow="0" w:lastRow="0" w:firstColumn="1" w:lastColumn="0" w:oddVBand="0" w:evenVBand="0" w:oddHBand="0" w:evenHBand="0" w:firstRowFirstColumn="0" w:firstRowLastColumn="0" w:lastRowFirstColumn="0" w:lastRowLastColumn="0"/>
            <w:tcW w:w="1980" w:type="dxa"/>
          </w:tcPr>
          <w:p w14:paraId="472AE933" w14:textId="35D79C6C" w:rsidR="00F952BE" w:rsidRPr="0040499E" w:rsidRDefault="00F952BE" w:rsidP="00F952BE">
            <w:pPr>
              <w:rPr>
                <w:rFonts w:asciiTheme="minorHAnsi" w:hAnsiTheme="minorHAnsi"/>
                <w:sz w:val="20"/>
                <w:szCs w:val="20"/>
              </w:rPr>
            </w:pPr>
            <w:r w:rsidRPr="0040499E">
              <w:rPr>
                <w:rFonts w:asciiTheme="minorHAnsi" w:hAnsiTheme="minorHAnsi"/>
                <w:sz w:val="20"/>
                <w:szCs w:val="20"/>
              </w:rPr>
              <w:t>Demand Volatility</w:t>
            </w:r>
          </w:p>
        </w:tc>
        <w:tc>
          <w:tcPr>
            <w:tcW w:w="4032" w:type="dxa"/>
          </w:tcPr>
          <w:p w14:paraId="5441289C" w14:textId="47AC29C9"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sz w:val="20"/>
                <w:szCs w:val="20"/>
              </w:rPr>
              <w:t xml:space="preserve">Global online demand fluctuates by </w:t>
            </w:r>
            <w:r w:rsidRPr="0040499E">
              <w:rPr>
                <w:rStyle w:val="math-inline"/>
                <w:rFonts w:asciiTheme="minorHAnsi" w:eastAsiaTheme="majorEastAsia" w:hAnsiTheme="minorHAnsi" w:cs="Arial"/>
                <w:sz w:val="20"/>
                <w:szCs w:val="20"/>
              </w:rPr>
              <w:t>pm 22%</w:t>
            </w:r>
            <w:r w:rsidRPr="0040499E">
              <w:rPr>
                <w:rFonts w:asciiTheme="minorHAnsi" w:hAnsiTheme="minorHAnsi"/>
                <w:sz w:val="20"/>
                <w:szCs w:val="20"/>
              </w:rPr>
              <w:t xml:space="preserve"> month-over-month, impacting stock-out probabilities in automated hubs.</w:t>
            </w:r>
          </w:p>
        </w:tc>
        <w:tc>
          <w:tcPr>
            <w:tcW w:w="3338" w:type="dxa"/>
          </w:tcPr>
          <w:p w14:paraId="62BFD5C4" w14:textId="12EDE5FA" w:rsidR="00F952BE" w:rsidRPr="0040499E" w:rsidRDefault="00F952BE"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40499E">
              <w:rPr>
                <w:rFonts w:asciiTheme="minorHAnsi" w:hAnsiTheme="minorHAnsi"/>
                <w:b/>
                <w:bCs/>
                <w:sz w:val="20"/>
                <w:szCs w:val="20"/>
              </w:rPr>
              <w:t>UNCTAD (2023)</w:t>
            </w:r>
            <w:r w:rsidRPr="0040499E">
              <w:rPr>
                <w:rFonts w:asciiTheme="minorHAnsi" w:hAnsiTheme="minorHAnsi"/>
                <w:sz w:val="20"/>
                <w:szCs w:val="20"/>
              </w:rPr>
              <w:t xml:space="preserve"> </w:t>
            </w:r>
            <w:r w:rsidRPr="0040499E">
              <w:rPr>
                <w:rFonts w:asciiTheme="minorHAnsi" w:hAnsiTheme="minorHAnsi"/>
                <w:i/>
                <w:iCs/>
                <w:sz w:val="20"/>
                <w:szCs w:val="20"/>
              </w:rPr>
              <w:t>Review of Maritime Transport</w:t>
            </w:r>
            <w:r w:rsidRPr="0040499E">
              <w:rPr>
                <w:rFonts w:asciiTheme="minorHAnsi" w:hAnsiTheme="minorHAnsi"/>
                <w:sz w:val="20"/>
                <w:szCs w:val="20"/>
              </w:rPr>
              <w:t xml:space="preserve">. </w:t>
            </w:r>
            <w:hyperlink r:id="rId13" w:tgtFrame="_blank" w:history="1">
              <w:r w:rsidRPr="0040499E">
                <w:rPr>
                  <w:rStyle w:val="Hyperlink"/>
                  <w:rFonts w:asciiTheme="minorHAnsi" w:eastAsiaTheme="majorEastAsia" w:hAnsiTheme="minorHAnsi"/>
                  <w:sz w:val="20"/>
                  <w:szCs w:val="20"/>
                </w:rPr>
                <w:t>https://unctad.org/rmt2023</w:t>
              </w:r>
            </w:hyperlink>
          </w:p>
        </w:tc>
      </w:tr>
    </w:tbl>
    <w:p w14:paraId="71DC320C" w14:textId="77777777" w:rsidR="00F952BE" w:rsidRDefault="00F952BE" w:rsidP="00F952BE"/>
    <w:p w14:paraId="5B524637" w14:textId="3712C4E0" w:rsidR="00972684" w:rsidRPr="00EA355F" w:rsidRDefault="00972684" w:rsidP="00EA355F">
      <w:pPr>
        <w:pStyle w:val="Heading2"/>
        <w:numPr>
          <w:ilvl w:val="1"/>
          <w:numId w:val="11"/>
        </w:numPr>
        <w:rPr>
          <w:rFonts w:asciiTheme="minorHAnsi" w:hAnsiTheme="minorHAnsi"/>
        </w:rPr>
      </w:pPr>
      <w:bookmarkStart w:id="34" w:name="_Toc219658539"/>
      <w:r w:rsidRPr="00EA355F">
        <w:rPr>
          <w:rFonts w:asciiTheme="minorHAnsi" w:hAnsiTheme="minorHAnsi"/>
        </w:rPr>
        <w:t>Objective and Logic</w:t>
      </w:r>
      <w:bookmarkEnd w:id="34"/>
    </w:p>
    <w:p w14:paraId="64A22CD1" w14:textId="0D39855E" w:rsidR="00972684" w:rsidRPr="0040499E" w:rsidRDefault="00972684" w:rsidP="00972684">
      <w:pPr>
        <w:rPr>
          <w:rFonts w:asciiTheme="minorHAnsi" w:hAnsiTheme="minorHAnsi"/>
          <w:sz w:val="22"/>
          <w:szCs w:val="22"/>
        </w:rPr>
      </w:pPr>
      <w:r w:rsidRPr="0040499E">
        <w:rPr>
          <w:rFonts w:asciiTheme="minorHAnsi" w:hAnsiTheme="minorHAnsi"/>
          <w:sz w:val="22"/>
          <w:szCs w:val="22"/>
        </w:rPr>
        <w:t xml:space="preserve">The goal is to calculate the probability that the </w:t>
      </w:r>
      <w:r w:rsidRPr="0040499E">
        <w:rPr>
          <w:rFonts w:asciiTheme="minorHAnsi" w:hAnsiTheme="minorHAnsi"/>
          <w:b/>
          <w:bCs/>
          <w:sz w:val="22"/>
          <w:szCs w:val="22"/>
        </w:rPr>
        <w:t>Total Lead Time</w:t>
      </w:r>
      <w:r w:rsidR="00241A28">
        <w:rPr>
          <w:rFonts w:asciiTheme="minorHAnsi" w:hAnsiTheme="minorHAnsi"/>
          <w:b/>
          <w:bCs/>
          <w:sz w:val="22"/>
          <w:szCs w:val="22"/>
        </w:rPr>
        <w:t xml:space="preserve"> </w:t>
      </w:r>
      <w:r w:rsidRPr="0040499E">
        <w:rPr>
          <w:rFonts w:asciiTheme="minorHAnsi" w:hAnsiTheme="minorHAnsi"/>
          <w:b/>
          <w:bCs/>
          <w:sz w:val="22"/>
          <w:szCs w:val="22"/>
        </w:rPr>
        <w:t>(L)</w:t>
      </w:r>
      <w:r w:rsidRPr="0040499E">
        <w:rPr>
          <w:rFonts w:asciiTheme="minorHAnsi" w:hAnsiTheme="minorHAnsi"/>
          <w:sz w:val="22"/>
          <w:szCs w:val="22"/>
        </w:rPr>
        <w:t xml:space="preserve"> for global distribution exceeds our </w:t>
      </w:r>
      <w:r w:rsidRPr="0040499E">
        <w:rPr>
          <w:rFonts w:asciiTheme="minorHAnsi" w:hAnsiTheme="minorHAnsi"/>
          <w:b/>
          <w:bCs/>
          <w:sz w:val="22"/>
          <w:szCs w:val="22"/>
        </w:rPr>
        <w:t>Safety Stock Buffer</w:t>
      </w:r>
      <w:r w:rsidR="00241A28">
        <w:rPr>
          <w:rFonts w:asciiTheme="minorHAnsi" w:hAnsiTheme="minorHAnsi"/>
          <w:b/>
          <w:bCs/>
          <w:sz w:val="22"/>
          <w:szCs w:val="22"/>
        </w:rPr>
        <w:t xml:space="preserve"> </w:t>
      </w:r>
      <w:r w:rsidRPr="0040499E">
        <w:rPr>
          <w:rFonts w:asciiTheme="minorHAnsi" w:hAnsiTheme="minorHAnsi"/>
          <w:b/>
          <w:bCs/>
          <w:sz w:val="22"/>
          <w:szCs w:val="22"/>
        </w:rPr>
        <w:t>(B)</w:t>
      </w:r>
      <w:r w:rsidRPr="0040499E">
        <w:rPr>
          <w:rFonts w:asciiTheme="minorHAnsi" w:hAnsiTheme="minorHAnsi"/>
          <w:sz w:val="22"/>
          <w:szCs w:val="22"/>
        </w:rPr>
        <w:t>, resulting in a stock-out. Since we are moving to a global model, we must account for the high variance in international logistics.</w:t>
      </w:r>
    </w:p>
    <w:p w14:paraId="3E250CBF" w14:textId="3FD0EAD9" w:rsidR="00972684" w:rsidRPr="0040499E" w:rsidRDefault="00972684" w:rsidP="00972684">
      <w:pPr>
        <w:rPr>
          <w:rFonts w:asciiTheme="minorHAnsi" w:hAnsiTheme="minorHAnsi"/>
          <w:sz w:val="22"/>
          <w:szCs w:val="22"/>
        </w:rPr>
      </w:pPr>
      <w:r w:rsidRPr="0040499E">
        <w:rPr>
          <w:rFonts w:asciiTheme="minorHAnsi" w:hAnsiTheme="minorHAnsi"/>
          <w:sz w:val="22"/>
          <w:szCs w:val="22"/>
        </w:rPr>
        <w:t>The formula for each simulation iteration is:</w:t>
      </w:r>
    </w:p>
    <w:p w14:paraId="2DF35240" w14:textId="4F2246EA" w:rsidR="00972684" w:rsidRDefault="00DD4F49" w:rsidP="00DD4F49">
      <w:pPr>
        <w:jc w:val="center"/>
        <w:rPr>
          <w:rFonts w:asciiTheme="minorHAnsi" w:hAnsiTheme="minorHAnsi"/>
          <w:i/>
          <w:iCs/>
          <w:sz w:val="22"/>
          <w:szCs w:val="22"/>
          <w:vertAlign w:val="subscript"/>
        </w:rPr>
      </w:pPr>
      <w:r w:rsidRPr="0040499E">
        <w:rPr>
          <w:rFonts w:asciiTheme="minorHAnsi" w:hAnsiTheme="minorHAnsi"/>
          <w:sz w:val="22"/>
          <w:szCs w:val="22"/>
        </w:rPr>
        <w:t>L</w:t>
      </w:r>
      <w:r w:rsidRPr="0040499E">
        <w:rPr>
          <w:rFonts w:asciiTheme="minorHAnsi" w:hAnsiTheme="minorHAnsi"/>
          <w:i/>
          <w:iCs/>
          <w:sz w:val="22"/>
          <w:szCs w:val="22"/>
          <w:vertAlign w:val="subscript"/>
        </w:rPr>
        <w:t>total</w:t>
      </w:r>
      <w:r w:rsidRPr="0040499E">
        <w:rPr>
          <w:rFonts w:asciiTheme="minorHAnsi" w:hAnsiTheme="minorHAnsi"/>
          <w:sz w:val="22"/>
          <w:szCs w:val="22"/>
        </w:rPr>
        <w:t>=T</w:t>
      </w:r>
      <w:r w:rsidRPr="0040499E">
        <w:rPr>
          <w:rFonts w:asciiTheme="minorHAnsi" w:hAnsiTheme="minorHAnsi"/>
          <w:i/>
          <w:iCs/>
          <w:sz w:val="22"/>
          <w:szCs w:val="22"/>
          <w:vertAlign w:val="subscript"/>
        </w:rPr>
        <w:t>transit</w:t>
      </w:r>
      <w:r w:rsidRPr="0040499E">
        <w:rPr>
          <w:rFonts w:asciiTheme="minorHAnsi" w:hAnsiTheme="minorHAnsi"/>
          <w:sz w:val="22"/>
          <w:szCs w:val="22"/>
        </w:rPr>
        <w:t>+D</w:t>
      </w:r>
      <w:r w:rsidRPr="0040499E">
        <w:rPr>
          <w:rFonts w:asciiTheme="minorHAnsi" w:hAnsiTheme="minorHAnsi"/>
          <w:i/>
          <w:iCs/>
          <w:sz w:val="22"/>
          <w:szCs w:val="22"/>
          <w:vertAlign w:val="subscript"/>
        </w:rPr>
        <w:t>customs</w:t>
      </w:r>
      <w:r w:rsidRPr="0040499E">
        <w:rPr>
          <w:rFonts w:asciiTheme="minorHAnsi" w:hAnsiTheme="minorHAnsi"/>
          <w:sz w:val="22"/>
          <w:szCs w:val="22"/>
        </w:rPr>
        <w:t>+O</w:t>
      </w:r>
      <w:r w:rsidRPr="0040499E">
        <w:rPr>
          <w:rFonts w:asciiTheme="minorHAnsi" w:hAnsiTheme="minorHAnsi"/>
          <w:i/>
          <w:iCs/>
          <w:sz w:val="22"/>
          <w:szCs w:val="22"/>
          <w:vertAlign w:val="subscript"/>
        </w:rPr>
        <w:t>cybe</w:t>
      </w:r>
      <w:r w:rsidR="0040499E">
        <w:rPr>
          <w:rFonts w:asciiTheme="minorHAnsi" w:hAnsiTheme="minorHAnsi"/>
          <w:i/>
          <w:iCs/>
          <w:sz w:val="22"/>
          <w:szCs w:val="22"/>
          <w:vertAlign w:val="subscript"/>
        </w:rPr>
        <w:t>r</w:t>
      </w:r>
    </w:p>
    <w:p w14:paraId="14B74883" w14:textId="77777777" w:rsidR="0040499E" w:rsidRPr="0040499E" w:rsidRDefault="0040499E" w:rsidP="00DD4F49">
      <w:pPr>
        <w:jc w:val="center"/>
        <w:rPr>
          <w:rFonts w:asciiTheme="minorHAnsi" w:hAnsiTheme="minorHAnsi"/>
          <w:i/>
          <w:iCs/>
          <w:sz w:val="22"/>
          <w:szCs w:val="22"/>
          <w:vertAlign w:val="subscript"/>
        </w:rPr>
      </w:pPr>
    </w:p>
    <w:p w14:paraId="4B4CDBC6" w14:textId="23DB37F5" w:rsidR="00DD4F49" w:rsidRPr="0040499E" w:rsidRDefault="00DD4F49" w:rsidP="0040499E">
      <w:pPr>
        <w:pStyle w:val="NormalWeb"/>
        <w:numPr>
          <w:ilvl w:val="0"/>
          <w:numId w:val="5"/>
        </w:numPr>
        <w:spacing w:before="0" w:beforeAutospacing="0"/>
        <w:rPr>
          <w:rFonts w:asciiTheme="minorHAnsi" w:hAnsiTheme="minorHAnsi"/>
          <w:sz w:val="22"/>
          <w:szCs w:val="22"/>
        </w:rPr>
      </w:pPr>
      <w:r w:rsidRPr="0040499E">
        <w:rPr>
          <w:rStyle w:val="math-inline"/>
          <w:rFonts w:asciiTheme="minorHAnsi" w:eastAsiaTheme="majorEastAsia" w:hAnsiTheme="minorHAnsi"/>
          <w:b/>
          <w:bCs/>
          <w:sz w:val="22"/>
          <w:szCs w:val="22"/>
        </w:rPr>
        <w:t>T</w:t>
      </w:r>
      <w:r w:rsidRPr="0040499E">
        <w:rPr>
          <w:rFonts w:asciiTheme="minorHAnsi" w:hAnsiTheme="minorHAnsi"/>
          <w:b/>
          <w:bCs/>
          <w:sz w:val="22"/>
          <w:szCs w:val="22"/>
        </w:rPr>
        <w:t>(Transit):</w:t>
      </w:r>
      <w:r w:rsidRPr="0040499E">
        <w:rPr>
          <w:rFonts w:asciiTheme="minorHAnsi" w:hAnsiTheme="minorHAnsi"/>
          <w:sz w:val="22"/>
          <w:szCs w:val="22"/>
        </w:rPr>
        <w:t xml:space="preserve"> Base shipping time (Log-normal distribution).</w:t>
      </w:r>
    </w:p>
    <w:p w14:paraId="5E9821CE" w14:textId="72BE1800" w:rsidR="00DD4F49" w:rsidRPr="0040499E" w:rsidRDefault="00DD4F49" w:rsidP="0040499E">
      <w:pPr>
        <w:pStyle w:val="NormalWeb"/>
        <w:numPr>
          <w:ilvl w:val="0"/>
          <w:numId w:val="5"/>
        </w:numPr>
        <w:spacing w:before="0" w:beforeAutospacing="0"/>
        <w:rPr>
          <w:rFonts w:asciiTheme="minorHAnsi" w:hAnsiTheme="minorHAnsi"/>
          <w:sz w:val="22"/>
          <w:szCs w:val="22"/>
        </w:rPr>
      </w:pPr>
      <w:r w:rsidRPr="0040499E">
        <w:rPr>
          <w:rStyle w:val="math-inline"/>
          <w:rFonts w:asciiTheme="minorHAnsi" w:eastAsiaTheme="majorEastAsia" w:hAnsiTheme="minorHAnsi"/>
          <w:b/>
          <w:bCs/>
          <w:sz w:val="22"/>
          <w:szCs w:val="22"/>
        </w:rPr>
        <w:t>D</w:t>
      </w:r>
      <w:r w:rsidRPr="0040499E">
        <w:rPr>
          <w:rFonts w:asciiTheme="minorHAnsi" w:hAnsiTheme="minorHAnsi"/>
          <w:b/>
          <w:bCs/>
          <w:sz w:val="22"/>
          <w:szCs w:val="22"/>
        </w:rPr>
        <w:t>(Customs):</w:t>
      </w:r>
      <w:r w:rsidR="00241A28">
        <w:rPr>
          <w:rFonts w:asciiTheme="minorHAnsi" w:hAnsiTheme="minorHAnsi"/>
          <w:b/>
          <w:bCs/>
          <w:sz w:val="22"/>
          <w:szCs w:val="22"/>
        </w:rPr>
        <w:t xml:space="preserve"> </w:t>
      </w:r>
      <w:r w:rsidRPr="0040499E">
        <w:rPr>
          <w:rFonts w:asciiTheme="minorHAnsi" w:hAnsiTheme="minorHAnsi"/>
          <w:sz w:val="22"/>
          <w:szCs w:val="22"/>
        </w:rPr>
        <w:t>Delay factor (Bernoulli/Random event).</w:t>
      </w:r>
    </w:p>
    <w:p w14:paraId="2A8C65D5" w14:textId="01ABA254" w:rsidR="00DD4F49" w:rsidRPr="0040499E" w:rsidRDefault="00DD4F49" w:rsidP="0040499E">
      <w:pPr>
        <w:pStyle w:val="NormalWeb"/>
        <w:numPr>
          <w:ilvl w:val="0"/>
          <w:numId w:val="5"/>
        </w:numPr>
        <w:spacing w:before="0" w:beforeAutospacing="0"/>
        <w:rPr>
          <w:rFonts w:asciiTheme="minorHAnsi" w:hAnsiTheme="minorHAnsi"/>
          <w:sz w:val="22"/>
          <w:szCs w:val="22"/>
        </w:rPr>
      </w:pPr>
      <w:r w:rsidRPr="0040499E">
        <w:rPr>
          <w:rStyle w:val="math-inline"/>
          <w:rFonts w:asciiTheme="minorHAnsi" w:eastAsiaTheme="majorEastAsia" w:hAnsiTheme="minorHAnsi"/>
          <w:b/>
          <w:bCs/>
          <w:sz w:val="22"/>
          <w:szCs w:val="22"/>
        </w:rPr>
        <w:t>O</w:t>
      </w:r>
      <w:r w:rsidRPr="0040499E">
        <w:rPr>
          <w:rFonts w:asciiTheme="minorHAnsi" w:hAnsiTheme="minorHAnsi"/>
          <w:b/>
          <w:bCs/>
          <w:sz w:val="22"/>
          <w:szCs w:val="22"/>
        </w:rPr>
        <w:t>(Outage):</w:t>
      </w:r>
      <w:r w:rsidR="00241A28">
        <w:rPr>
          <w:rFonts w:asciiTheme="minorHAnsi" w:hAnsiTheme="minorHAnsi"/>
          <w:b/>
          <w:bCs/>
          <w:sz w:val="22"/>
          <w:szCs w:val="22"/>
        </w:rPr>
        <w:t xml:space="preserve"> </w:t>
      </w:r>
      <w:r w:rsidRPr="0040499E">
        <w:rPr>
          <w:rFonts w:asciiTheme="minorHAnsi" w:hAnsiTheme="minorHAnsi"/>
          <w:sz w:val="22"/>
          <w:szCs w:val="22"/>
        </w:rPr>
        <w:t>Digital system downtime (Poisson distribution).</w:t>
      </w:r>
    </w:p>
    <w:p w14:paraId="0EE7B2D9" w14:textId="43F841E3" w:rsidR="00DD4F49" w:rsidRPr="0040499E" w:rsidRDefault="00DD4F49" w:rsidP="00DD4F49">
      <w:pPr>
        <w:pStyle w:val="NormalWeb"/>
        <w:spacing w:before="0" w:beforeAutospacing="0"/>
        <w:rPr>
          <w:rFonts w:asciiTheme="minorHAnsi" w:hAnsiTheme="minorHAnsi"/>
          <w:sz w:val="22"/>
          <w:szCs w:val="22"/>
        </w:rPr>
      </w:pPr>
      <w:r w:rsidRPr="0040499E">
        <w:rPr>
          <w:rFonts w:asciiTheme="minorHAnsi" w:hAnsiTheme="minorHAnsi"/>
          <w:sz w:val="22"/>
          <w:szCs w:val="22"/>
        </w:rPr>
        <w:t xml:space="preserve">Because we lack historical data, we use the </w:t>
      </w:r>
      <w:r w:rsidRPr="0040499E">
        <w:rPr>
          <w:rFonts w:asciiTheme="minorHAnsi" w:hAnsiTheme="minorHAnsi"/>
          <w:b/>
          <w:bCs/>
          <w:sz w:val="22"/>
          <w:szCs w:val="22"/>
        </w:rPr>
        <w:t>"Global Infrastructure Benchmark"</w:t>
      </w:r>
      <w:r w:rsidRPr="0040499E">
        <w:rPr>
          <w:rFonts w:asciiTheme="minorHAnsi" w:hAnsiTheme="minorHAnsi"/>
          <w:sz w:val="22"/>
          <w:szCs w:val="22"/>
        </w:rPr>
        <w:t xml:space="preserve"> to set our variables.</w:t>
      </w:r>
    </w:p>
    <w:tbl>
      <w:tblPr>
        <w:tblStyle w:val="GridTable1Light-Accent1"/>
        <w:tblW w:w="0" w:type="auto"/>
        <w:tblLook w:val="04A0" w:firstRow="1" w:lastRow="0" w:firstColumn="1" w:lastColumn="0" w:noHBand="0" w:noVBand="1"/>
      </w:tblPr>
      <w:tblGrid>
        <w:gridCol w:w="3116"/>
        <w:gridCol w:w="3117"/>
        <w:gridCol w:w="3117"/>
      </w:tblGrid>
      <w:tr w:rsidR="00AA49D4" w14:paraId="0C069C77" w14:textId="77777777" w:rsidTr="00ED72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57B866E7" w14:textId="3B3664F2" w:rsidR="00AA49D4" w:rsidRPr="00ED7237" w:rsidRDefault="00ED7237" w:rsidP="00F952BE">
            <w:pPr>
              <w:rPr>
                <w:rFonts w:asciiTheme="minorHAnsi" w:hAnsiTheme="minorHAnsi"/>
                <w:sz w:val="20"/>
                <w:szCs w:val="20"/>
              </w:rPr>
            </w:pPr>
            <w:r w:rsidRPr="00ED7237">
              <w:rPr>
                <w:rFonts w:asciiTheme="minorHAnsi" w:hAnsiTheme="minorHAnsi"/>
                <w:sz w:val="20"/>
                <w:szCs w:val="20"/>
              </w:rPr>
              <w:t>Variable</w:t>
            </w:r>
          </w:p>
        </w:tc>
        <w:tc>
          <w:tcPr>
            <w:tcW w:w="3117" w:type="dxa"/>
          </w:tcPr>
          <w:p w14:paraId="58508C6D" w14:textId="6396B430" w:rsidR="00AA49D4" w:rsidRPr="00ED7237" w:rsidRDefault="00ED7237" w:rsidP="00F952BE">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Statistical Assumption</w:t>
            </w:r>
          </w:p>
        </w:tc>
        <w:tc>
          <w:tcPr>
            <w:tcW w:w="3117" w:type="dxa"/>
          </w:tcPr>
          <w:p w14:paraId="252809A4" w14:textId="6E7CBAAC" w:rsidR="00AA49D4" w:rsidRPr="00ED7237" w:rsidRDefault="00ED7237" w:rsidP="00F952BE">
            <w:pPr>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Value / Distribution</w:t>
            </w:r>
          </w:p>
        </w:tc>
      </w:tr>
      <w:tr w:rsidR="00AA49D4" w14:paraId="185E85F1" w14:textId="77777777" w:rsidTr="00ED7237">
        <w:tc>
          <w:tcPr>
            <w:cnfStyle w:val="001000000000" w:firstRow="0" w:lastRow="0" w:firstColumn="1" w:lastColumn="0" w:oddVBand="0" w:evenVBand="0" w:oddHBand="0" w:evenHBand="0" w:firstRowFirstColumn="0" w:firstRowLastColumn="0" w:lastRowFirstColumn="0" w:lastRowLastColumn="0"/>
            <w:tcW w:w="3116" w:type="dxa"/>
          </w:tcPr>
          <w:p w14:paraId="74AD4A6F" w14:textId="4A08AA4C" w:rsidR="00AA49D4" w:rsidRPr="00ED7237" w:rsidRDefault="00AA49D4" w:rsidP="00F952BE">
            <w:pPr>
              <w:rPr>
                <w:rFonts w:asciiTheme="minorHAnsi" w:hAnsiTheme="minorHAnsi"/>
                <w:sz w:val="20"/>
                <w:szCs w:val="20"/>
              </w:rPr>
            </w:pPr>
            <w:r w:rsidRPr="00ED7237">
              <w:rPr>
                <w:rFonts w:asciiTheme="minorHAnsi" w:hAnsiTheme="minorHAnsi"/>
                <w:sz w:val="20"/>
                <w:szCs w:val="20"/>
              </w:rPr>
              <w:t>Transit Time(</w:t>
            </w:r>
            <w:r w:rsidRPr="00ED7237">
              <w:rPr>
                <w:rStyle w:val="math-inline"/>
                <w:rFonts w:asciiTheme="minorHAnsi" w:eastAsiaTheme="majorEastAsia" w:hAnsiTheme="minorHAnsi"/>
                <w:sz w:val="20"/>
                <w:szCs w:val="20"/>
              </w:rPr>
              <w:t>T</w:t>
            </w:r>
            <w:r w:rsidRPr="00ED7237">
              <w:rPr>
                <w:rFonts w:asciiTheme="minorHAnsi" w:hAnsiTheme="minorHAnsi"/>
                <w:sz w:val="20"/>
                <w:szCs w:val="20"/>
              </w:rPr>
              <w:t>)</w:t>
            </w:r>
          </w:p>
        </w:tc>
        <w:tc>
          <w:tcPr>
            <w:tcW w:w="3117" w:type="dxa"/>
          </w:tcPr>
          <w:p w14:paraId="370D6FEC" w14:textId="0CEE59BC" w:rsidR="00AA49D4" w:rsidRPr="00ED7237" w:rsidRDefault="00177B4D"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Log-normal(µ,</w:t>
            </w:r>
            <w:r w:rsidR="00972684" w:rsidRPr="00ED7237">
              <w:rPr>
                <w:rFonts w:asciiTheme="minorHAnsi" w:hAnsiTheme="minorHAnsi"/>
                <w:sz w:val="20"/>
                <w:szCs w:val="20"/>
              </w:rPr>
              <w:t>σ</w:t>
            </w:r>
            <w:r w:rsidRPr="00ED7237">
              <w:rPr>
                <w:rFonts w:asciiTheme="minorHAnsi" w:hAnsiTheme="minorHAnsi"/>
                <w:sz w:val="20"/>
                <w:szCs w:val="20"/>
              </w:rPr>
              <w:t>)</w:t>
            </w:r>
          </w:p>
        </w:tc>
        <w:tc>
          <w:tcPr>
            <w:tcW w:w="3117" w:type="dxa"/>
          </w:tcPr>
          <w:p w14:paraId="198B8448" w14:textId="24C833A4"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µ=35 days, σ=10 days</w:t>
            </w:r>
          </w:p>
        </w:tc>
      </w:tr>
      <w:tr w:rsidR="00AA49D4" w14:paraId="3EAB3EF4" w14:textId="77777777" w:rsidTr="00ED7237">
        <w:tc>
          <w:tcPr>
            <w:cnfStyle w:val="001000000000" w:firstRow="0" w:lastRow="0" w:firstColumn="1" w:lastColumn="0" w:oddVBand="0" w:evenVBand="0" w:oddHBand="0" w:evenHBand="0" w:firstRowFirstColumn="0" w:firstRowLastColumn="0" w:lastRowFirstColumn="0" w:lastRowLastColumn="0"/>
            <w:tcW w:w="3116" w:type="dxa"/>
          </w:tcPr>
          <w:p w14:paraId="7D452279" w14:textId="4979F6E8" w:rsidR="00AA49D4" w:rsidRPr="00ED7237" w:rsidRDefault="00AA49D4" w:rsidP="00F952BE">
            <w:pPr>
              <w:rPr>
                <w:rFonts w:asciiTheme="minorHAnsi" w:hAnsiTheme="minorHAnsi"/>
                <w:sz w:val="20"/>
                <w:szCs w:val="20"/>
              </w:rPr>
            </w:pPr>
            <w:r w:rsidRPr="00ED7237">
              <w:rPr>
                <w:rFonts w:asciiTheme="minorHAnsi" w:hAnsiTheme="minorHAnsi"/>
                <w:sz w:val="20"/>
                <w:szCs w:val="20"/>
              </w:rPr>
              <w:t>Customs Hold(</w:t>
            </w:r>
            <w:r w:rsidRPr="00ED7237">
              <w:rPr>
                <w:rStyle w:val="math-inline"/>
                <w:rFonts w:asciiTheme="minorHAnsi" w:eastAsiaTheme="majorEastAsia" w:hAnsiTheme="minorHAnsi"/>
                <w:sz w:val="20"/>
                <w:szCs w:val="20"/>
              </w:rPr>
              <w:t>D</w:t>
            </w:r>
            <w:r w:rsidRPr="00ED7237">
              <w:rPr>
                <w:rFonts w:asciiTheme="minorHAnsi" w:hAnsiTheme="minorHAnsi"/>
                <w:sz w:val="20"/>
                <w:szCs w:val="20"/>
              </w:rPr>
              <w:t>)</w:t>
            </w:r>
          </w:p>
        </w:tc>
        <w:tc>
          <w:tcPr>
            <w:tcW w:w="3117" w:type="dxa"/>
          </w:tcPr>
          <w:p w14:paraId="60487770" w14:textId="2EF53885"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Bernoulli(</w:t>
            </w:r>
            <w:r w:rsidRPr="00ED7237">
              <w:rPr>
                <w:rStyle w:val="math-inline"/>
                <w:rFonts w:asciiTheme="minorHAnsi" w:eastAsiaTheme="majorEastAsia" w:hAnsiTheme="minorHAnsi"/>
                <w:sz w:val="20"/>
                <w:szCs w:val="20"/>
              </w:rPr>
              <w:t>p</w:t>
            </w:r>
            <w:r w:rsidRPr="00ED7237">
              <w:rPr>
                <w:rFonts w:asciiTheme="minorHAnsi" w:hAnsiTheme="minorHAnsi"/>
                <w:sz w:val="20"/>
                <w:szCs w:val="20"/>
              </w:rPr>
              <w:t>)</w:t>
            </w:r>
          </w:p>
        </w:tc>
        <w:tc>
          <w:tcPr>
            <w:tcW w:w="3117" w:type="dxa"/>
          </w:tcPr>
          <w:p w14:paraId="571AEAB6" w14:textId="3C75F68F"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Style w:val="math-inline"/>
                <w:rFonts w:asciiTheme="minorHAnsi" w:eastAsiaTheme="majorEastAsia" w:hAnsiTheme="minorHAnsi"/>
                <w:sz w:val="20"/>
                <w:szCs w:val="20"/>
              </w:rPr>
              <w:t>p=0.05</w:t>
            </w:r>
            <w:r w:rsidRPr="00ED7237">
              <w:rPr>
                <w:rFonts w:asciiTheme="minorHAnsi" w:hAnsiTheme="minorHAnsi"/>
                <w:sz w:val="20"/>
                <w:szCs w:val="20"/>
              </w:rPr>
              <w:t xml:space="preserve"> (5% chance of +10 days)</w:t>
            </w:r>
          </w:p>
        </w:tc>
      </w:tr>
      <w:tr w:rsidR="00AA49D4" w14:paraId="5AFA2E84" w14:textId="77777777" w:rsidTr="00ED7237">
        <w:tc>
          <w:tcPr>
            <w:cnfStyle w:val="001000000000" w:firstRow="0" w:lastRow="0" w:firstColumn="1" w:lastColumn="0" w:oddVBand="0" w:evenVBand="0" w:oddHBand="0" w:evenHBand="0" w:firstRowFirstColumn="0" w:firstRowLastColumn="0" w:lastRowFirstColumn="0" w:lastRowLastColumn="0"/>
            <w:tcW w:w="3116" w:type="dxa"/>
          </w:tcPr>
          <w:p w14:paraId="4A9AF3A0" w14:textId="6701FF31" w:rsidR="00AA49D4" w:rsidRPr="00ED7237" w:rsidRDefault="00AA49D4" w:rsidP="00F952BE">
            <w:pPr>
              <w:rPr>
                <w:rFonts w:asciiTheme="minorHAnsi" w:hAnsiTheme="minorHAnsi"/>
                <w:sz w:val="20"/>
                <w:szCs w:val="20"/>
              </w:rPr>
            </w:pPr>
            <w:r w:rsidRPr="00ED7237">
              <w:rPr>
                <w:rFonts w:asciiTheme="minorHAnsi" w:hAnsiTheme="minorHAnsi"/>
                <w:sz w:val="20"/>
                <w:szCs w:val="20"/>
              </w:rPr>
              <w:lastRenderedPageBreak/>
              <w:t>Cyber Outage(</w:t>
            </w:r>
            <w:r w:rsidRPr="00ED7237">
              <w:rPr>
                <w:rStyle w:val="math-inline"/>
                <w:rFonts w:asciiTheme="minorHAnsi" w:eastAsiaTheme="majorEastAsia" w:hAnsiTheme="minorHAnsi"/>
                <w:sz w:val="20"/>
                <w:szCs w:val="20"/>
              </w:rPr>
              <w:t>O</w:t>
            </w:r>
            <w:r w:rsidRPr="00ED7237">
              <w:rPr>
                <w:rFonts w:asciiTheme="minorHAnsi" w:hAnsiTheme="minorHAnsi"/>
                <w:sz w:val="20"/>
                <w:szCs w:val="20"/>
              </w:rPr>
              <w:t>)</w:t>
            </w:r>
          </w:p>
        </w:tc>
        <w:tc>
          <w:tcPr>
            <w:tcW w:w="3117" w:type="dxa"/>
          </w:tcPr>
          <w:p w14:paraId="35812AED" w14:textId="10861B23"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Frequency(</w:t>
            </w:r>
            <w:r w:rsidRPr="00ED7237">
              <w:rPr>
                <w:rStyle w:val="math-inline"/>
                <w:rFonts w:asciiTheme="minorHAnsi" w:hAnsiTheme="minorHAnsi"/>
                <w:sz w:val="20"/>
                <w:szCs w:val="20"/>
              </w:rPr>
              <w:t>λ)</w:t>
            </w:r>
          </w:p>
        </w:tc>
        <w:tc>
          <w:tcPr>
            <w:tcW w:w="3117" w:type="dxa"/>
          </w:tcPr>
          <w:p w14:paraId="37588BDB" w14:textId="705B6F71"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1.8 incidents/year</w:t>
            </w:r>
          </w:p>
        </w:tc>
      </w:tr>
      <w:tr w:rsidR="00AA49D4" w14:paraId="09EE3B45" w14:textId="77777777" w:rsidTr="00ED7237">
        <w:tc>
          <w:tcPr>
            <w:cnfStyle w:val="001000000000" w:firstRow="0" w:lastRow="0" w:firstColumn="1" w:lastColumn="0" w:oddVBand="0" w:evenVBand="0" w:oddHBand="0" w:evenHBand="0" w:firstRowFirstColumn="0" w:firstRowLastColumn="0" w:lastRowFirstColumn="0" w:lastRowLastColumn="0"/>
            <w:tcW w:w="3116" w:type="dxa"/>
          </w:tcPr>
          <w:p w14:paraId="4AD7759D" w14:textId="52A7DDA1" w:rsidR="00AA49D4" w:rsidRPr="00ED7237" w:rsidRDefault="00AA49D4" w:rsidP="00F952BE">
            <w:pPr>
              <w:rPr>
                <w:rFonts w:asciiTheme="minorHAnsi" w:hAnsiTheme="minorHAnsi"/>
                <w:sz w:val="20"/>
                <w:szCs w:val="20"/>
              </w:rPr>
            </w:pPr>
            <w:r w:rsidRPr="00ED7237">
              <w:rPr>
                <w:rFonts w:asciiTheme="minorHAnsi" w:hAnsiTheme="minorHAnsi"/>
                <w:sz w:val="20"/>
                <w:szCs w:val="20"/>
              </w:rPr>
              <w:t>Safety Stock(</w:t>
            </w:r>
            <w:r w:rsidRPr="00ED7237">
              <w:rPr>
                <w:rStyle w:val="math-inline"/>
                <w:rFonts w:asciiTheme="minorHAnsi" w:eastAsiaTheme="majorEastAsia" w:hAnsiTheme="minorHAnsi"/>
                <w:sz w:val="20"/>
                <w:szCs w:val="20"/>
              </w:rPr>
              <w:t>B</w:t>
            </w:r>
            <w:r w:rsidRPr="00ED7237">
              <w:rPr>
                <w:rFonts w:asciiTheme="minorHAnsi" w:hAnsiTheme="minorHAnsi"/>
                <w:sz w:val="20"/>
                <w:szCs w:val="20"/>
              </w:rPr>
              <w:t>)</w:t>
            </w:r>
          </w:p>
        </w:tc>
        <w:tc>
          <w:tcPr>
            <w:tcW w:w="3117" w:type="dxa"/>
          </w:tcPr>
          <w:p w14:paraId="46C7E4F2" w14:textId="42D7FF8E"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Fixed Constant</w:t>
            </w:r>
          </w:p>
        </w:tc>
        <w:tc>
          <w:tcPr>
            <w:tcW w:w="3117" w:type="dxa"/>
          </w:tcPr>
          <w:p w14:paraId="7DA6FABE" w14:textId="7619CAC2" w:rsidR="00AA49D4" w:rsidRPr="00ED7237" w:rsidRDefault="00972684" w:rsidP="00F952B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ED7237">
              <w:rPr>
                <w:rFonts w:asciiTheme="minorHAnsi" w:hAnsiTheme="minorHAnsi"/>
                <w:sz w:val="20"/>
                <w:szCs w:val="20"/>
              </w:rPr>
              <w:t>45 days of inventory</w:t>
            </w:r>
          </w:p>
        </w:tc>
      </w:tr>
    </w:tbl>
    <w:p w14:paraId="685ACD0F" w14:textId="77777777" w:rsidR="00AA49D4" w:rsidRDefault="00AA49D4" w:rsidP="00F952BE"/>
    <w:p w14:paraId="760CF792" w14:textId="5C305B33" w:rsidR="00DD4F49" w:rsidRPr="00EA355F" w:rsidRDefault="00DD4F49" w:rsidP="00EA355F">
      <w:pPr>
        <w:pStyle w:val="Heading2"/>
        <w:numPr>
          <w:ilvl w:val="1"/>
          <w:numId w:val="11"/>
        </w:numPr>
        <w:rPr>
          <w:rFonts w:asciiTheme="minorHAnsi" w:hAnsiTheme="minorHAnsi"/>
        </w:rPr>
      </w:pPr>
      <w:bookmarkStart w:id="35" w:name="_Toc219658540"/>
      <w:r w:rsidRPr="00EA355F">
        <w:rPr>
          <w:rFonts w:asciiTheme="minorHAnsi" w:hAnsiTheme="minorHAnsi"/>
        </w:rPr>
        <w:t>The Calculation Process</w:t>
      </w:r>
      <w:bookmarkEnd w:id="35"/>
    </w:p>
    <w:p w14:paraId="568FCAEC" w14:textId="0C6BBDE8" w:rsidR="00DD4F49" w:rsidRPr="00ED7237" w:rsidRDefault="00DD4F49" w:rsidP="00DD4F49">
      <w:pPr>
        <w:pStyle w:val="NormalWeb"/>
        <w:spacing w:before="0" w:beforeAutospacing="0"/>
        <w:rPr>
          <w:rFonts w:asciiTheme="minorHAnsi" w:hAnsiTheme="minorHAnsi"/>
          <w:sz w:val="22"/>
          <w:szCs w:val="22"/>
        </w:rPr>
      </w:pPr>
      <w:r w:rsidRPr="00ED7237">
        <w:rPr>
          <w:rFonts w:asciiTheme="minorHAnsi" w:hAnsiTheme="minorHAnsi"/>
          <w:sz w:val="22"/>
          <w:szCs w:val="22"/>
        </w:rPr>
        <w:t xml:space="preserve">To </w:t>
      </w:r>
      <w:r w:rsidR="00241A28">
        <w:rPr>
          <w:rFonts w:asciiTheme="minorHAnsi" w:hAnsiTheme="minorHAnsi"/>
          <w:sz w:val="22"/>
          <w:szCs w:val="22"/>
        </w:rPr>
        <w:t>achieve</w:t>
      </w:r>
      <w:r w:rsidRPr="00ED7237">
        <w:rPr>
          <w:rFonts w:asciiTheme="minorHAnsi" w:hAnsiTheme="minorHAnsi"/>
          <w:sz w:val="22"/>
          <w:szCs w:val="22"/>
        </w:rPr>
        <w:t xml:space="preserve"> s</w:t>
      </w:r>
      <w:r w:rsidR="00241A28">
        <w:rPr>
          <w:rFonts w:asciiTheme="minorHAnsi" w:hAnsiTheme="minorHAnsi"/>
          <w:sz w:val="22"/>
          <w:szCs w:val="22"/>
        </w:rPr>
        <w:t>tatistical</w:t>
      </w:r>
      <w:r w:rsidRPr="00ED7237">
        <w:rPr>
          <w:rFonts w:asciiTheme="minorHAnsi" w:hAnsiTheme="minorHAnsi"/>
          <w:sz w:val="22"/>
          <w:szCs w:val="22"/>
        </w:rPr>
        <w:t xml:space="preserve"> </w:t>
      </w:r>
      <w:r w:rsidR="00D10965">
        <w:rPr>
          <w:rFonts w:asciiTheme="minorHAnsi" w:hAnsiTheme="minorHAnsi"/>
          <w:sz w:val="22"/>
          <w:szCs w:val="22"/>
        </w:rPr>
        <w:t>significance</w:t>
      </w:r>
      <w:r w:rsidRPr="00ED7237">
        <w:rPr>
          <w:rFonts w:asciiTheme="minorHAnsi" w:hAnsiTheme="minorHAnsi"/>
          <w:sz w:val="22"/>
          <w:szCs w:val="22"/>
        </w:rPr>
        <w:t xml:space="preserve">, we </w:t>
      </w:r>
      <w:r w:rsidR="00D10965">
        <w:rPr>
          <w:rFonts w:asciiTheme="minorHAnsi" w:hAnsiTheme="minorHAnsi"/>
          <w:sz w:val="22"/>
          <w:szCs w:val="22"/>
        </w:rPr>
        <w:t>run</w:t>
      </w:r>
      <w:r w:rsidRPr="00ED7237">
        <w:rPr>
          <w:rFonts w:asciiTheme="minorHAnsi" w:hAnsiTheme="minorHAnsi"/>
          <w:sz w:val="22"/>
          <w:szCs w:val="22"/>
        </w:rPr>
        <w:t xml:space="preserve"> </w:t>
      </w:r>
      <w:r w:rsidRPr="00ED7237">
        <w:rPr>
          <w:rFonts w:asciiTheme="minorHAnsi" w:hAnsiTheme="minorHAnsi"/>
          <w:b/>
          <w:bCs/>
          <w:sz w:val="22"/>
          <w:szCs w:val="22"/>
        </w:rPr>
        <w:t>10,000 iterations</w:t>
      </w:r>
      <w:r w:rsidRPr="00ED7237">
        <w:rPr>
          <w:rFonts w:asciiTheme="minorHAnsi" w:hAnsiTheme="minorHAnsi"/>
          <w:sz w:val="22"/>
          <w:szCs w:val="22"/>
        </w:rPr>
        <w:t>.</w:t>
      </w:r>
    </w:p>
    <w:p w14:paraId="65689E11" w14:textId="4DF61078" w:rsidR="00DD4F49" w:rsidRPr="00ED7237" w:rsidRDefault="00DD4F49" w:rsidP="00DD4F49">
      <w:pPr>
        <w:pStyle w:val="NormalWeb"/>
        <w:numPr>
          <w:ilvl w:val="0"/>
          <w:numId w:val="2"/>
        </w:numPr>
        <w:spacing w:before="0" w:beforeAutospacing="0"/>
        <w:rPr>
          <w:rFonts w:asciiTheme="minorHAnsi" w:hAnsiTheme="minorHAnsi"/>
          <w:sz w:val="22"/>
          <w:szCs w:val="22"/>
        </w:rPr>
      </w:pPr>
      <w:r w:rsidRPr="00ED7237">
        <w:rPr>
          <w:rFonts w:asciiTheme="minorHAnsi" w:hAnsiTheme="minorHAnsi"/>
          <w:b/>
          <w:bCs/>
          <w:sz w:val="22"/>
          <w:szCs w:val="22"/>
        </w:rPr>
        <w:t>Iterative Sampling:</w:t>
      </w:r>
      <w:r w:rsidR="00B065CC">
        <w:rPr>
          <w:rFonts w:asciiTheme="minorHAnsi" w:hAnsiTheme="minorHAnsi"/>
          <w:b/>
          <w:bCs/>
          <w:sz w:val="22"/>
          <w:szCs w:val="22"/>
        </w:rPr>
        <w:t xml:space="preserve"> </w:t>
      </w:r>
      <w:r w:rsidRPr="00ED7237">
        <w:rPr>
          <w:rFonts w:asciiTheme="minorHAnsi" w:hAnsiTheme="minorHAnsi"/>
          <w:sz w:val="22"/>
          <w:szCs w:val="22"/>
        </w:rPr>
        <w:t>For each iteration, the model "picks" a random transit time from the Log-normal curve (e.g., 38 days) and "rolls the dice" on a customs delay (e.g., Yes, +10 days).</w:t>
      </w:r>
    </w:p>
    <w:p w14:paraId="7984E650" w14:textId="7ED8EA47" w:rsidR="00DD4F49" w:rsidRPr="00ED7237" w:rsidRDefault="00DD4F49" w:rsidP="00DD4F49">
      <w:pPr>
        <w:pStyle w:val="NormalWeb"/>
        <w:numPr>
          <w:ilvl w:val="0"/>
          <w:numId w:val="2"/>
        </w:numPr>
        <w:spacing w:before="0" w:beforeAutospacing="0"/>
        <w:rPr>
          <w:rFonts w:asciiTheme="minorHAnsi" w:hAnsiTheme="minorHAnsi"/>
          <w:sz w:val="22"/>
          <w:szCs w:val="22"/>
        </w:rPr>
      </w:pPr>
      <w:r w:rsidRPr="00ED7237">
        <w:rPr>
          <w:rFonts w:asciiTheme="minorHAnsi" w:hAnsiTheme="minorHAnsi"/>
          <w:b/>
          <w:bCs/>
          <w:sz w:val="22"/>
          <w:szCs w:val="22"/>
        </w:rPr>
        <w:t>Aggregation:</w:t>
      </w:r>
      <w:r w:rsidRPr="00ED7237">
        <w:rPr>
          <w:rStyle w:val="math-inline"/>
          <w:rFonts w:asciiTheme="minorHAnsi" w:eastAsiaTheme="majorEastAsia" w:hAnsiTheme="minorHAnsi"/>
          <w:sz w:val="22"/>
          <w:szCs w:val="22"/>
        </w:rPr>
        <w:t>38+10=48 days</w:t>
      </w:r>
      <w:r w:rsidRPr="00ED7237">
        <w:rPr>
          <w:rFonts w:asciiTheme="minorHAnsi" w:hAnsiTheme="minorHAnsi"/>
          <w:sz w:val="22"/>
          <w:szCs w:val="22"/>
        </w:rPr>
        <w:t>.</w:t>
      </w:r>
    </w:p>
    <w:p w14:paraId="7A8479BA" w14:textId="73E29F36" w:rsidR="00DD4F49" w:rsidRPr="00ED7237" w:rsidRDefault="00DD4F49" w:rsidP="00DD4F49">
      <w:pPr>
        <w:pStyle w:val="NormalWeb"/>
        <w:numPr>
          <w:ilvl w:val="0"/>
          <w:numId w:val="2"/>
        </w:numPr>
        <w:spacing w:before="0" w:beforeAutospacing="0"/>
        <w:rPr>
          <w:rFonts w:asciiTheme="minorHAnsi" w:hAnsiTheme="minorHAnsi"/>
          <w:sz w:val="22"/>
          <w:szCs w:val="22"/>
        </w:rPr>
      </w:pPr>
      <w:r w:rsidRPr="00ED7237">
        <w:rPr>
          <w:rFonts w:asciiTheme="minorHAnsi" w:hAnsiTheme="minorHAnsi"/>
          <w:b/>
          <w:bCs/>
          <w:sz w:val="22"/>
          <w:szCs w:val="22"/>
        </w:rPr>
        <w:t>Comparison:</w:t>
      </w:r>
      <w:r w:rsidR="00B065CC">
        <w:rPr>
          <w:rFonts w:asciiTheme="minorHAnsi" w:hAnsiTheme="minorHAnsi"/>
          <w:b/>
          <w:bCs/>
          <w:sz w:val="22"/>
          <w:szCs w:val="22"/>
        </w:rPr>
        <w:t xml:space="preserve"> </w:t>
      </w:r>
      <w:r w:rsidRPr="00ED7237">
        <w:rPr>
          <w:rFonts w:asciiTheme="minorHAnsi" w:hAnsiTheme="minorHAnsi"/>
          <w:sz w:val="22"/>
          <w:szCs w:val="22"/>
        </w:rPr>
        <w:t xml:space="preserve">Since </w:t>
      </w:r>
      <w:r w:rsidRPr="00ED7237">
        <w:rPr>
          <w:rStyle w:val="math-inline"/>
          <w:rFonts w:asciiTheme="minorHAnsi" w:eastAsiaTheme="majorEastAsia" w:hAnsiTheme="minorHAnsi"/>
          <w:sz w:val="22"/>
          <w:szCs w:val="22"/>
        </w:rPr>
        <w:t>48&gt;45</w:t>
      </w:r>
      <w:r w:rsidRPr="00ED7237">
        <w:rPr>
          <w:rFonts w:asciiTheme="minorHAnsi" w:hAnsiTheme="minorHAnsi"/>
          <w:sz w:val="22"/>
          <w:szCs w:val="22"/>
        </w:rPr>
        <w:t xml:space="preserve"> (our safety stock), this iteration is marked as a </w:t>
      </w:r>
      <w:r w:rsidRPr="00ED7237">
        <w:rPr>
          <w:rFonts w:asciiTheme="minorHAnsi" w:hAnsiTheme="minorHAnsi"/>
          <w:b/>
          <w:bCs/>
          <w:sz w:val="22"/>
          <w:szCs w:val="22"/>
        </w:rPr>
        <w:t>"Stock-out Event."</w:t>
      </w:r>
    </w:p>
    <w:p w14:paraId="5E045E06" w14:textId="77777777" w:rsidR="00DD4F49" w:rsidRPr="00EA355F" w:rsidRDefault="00DD4F49" w:rsidP="00EA355F">
      <w:pPr>
        <w:pStyle w:val="Heading2"/>
        <w:numPr>
          <w:ilvl w:val="1"/>
          <w:numId w:val="11"/>
        </w:numPr>
        <w:rPr>
          <w:rFonts w:asciiTheme="minorHAnsi" w:hAnsiTheme="minorHAnsi"/>
        </w:rPr>
      </w:pPr>
      <w:bookmarkStart w:id="36" w:name="_Toc219658541"/>
      <w:r w:rsidRPr="00EA355F">
        <w:rPr>
          <w:rFonts w:asciiTheme="minorHAnsi" w:hAnsiTheme="minorHAnsi"/>
        </w:rPr>
        <w:t>Results and Interpretation</w:t>
      </w:r>
      <w:bookmarkEnd w:id="36"/>
    </w:p>
    <w:p w14:paraId="15AFE728" w14:textId="1A4F2438" w:rsidR="00DD4F49" w:rsidRPr="00ED7237" w:rsidRDefault="00DD4F49" w:rsidP="00DD4F49">
      <w:pPr>
        <w:rPr>
          <w:rFonts w:asciiTheme="minorHAnsi" w:hAnsiTheme="minorHAnsi"/>
          <w:sz w:val="22"/>
          <w:szCs w:val="22"/>
        </w:rPr>
      </w:pPr>
      <w:r w:rsidRPr="00ED7237">
        <w:rPr>
          <w:rFonts w:asciiTheme="minorHAnsi" w:hAnsiTheme="minorHAnsi"/>
          <w:sz w:val="22"/>
          <w:szCs w:val="22"/>
        </w:rPr>
        <w:t xml:space="preserve">Based on the benchmarks provided: </w:t>
      </w:r>
    </w:p>
    <w:p w14:paraId="63A7EB44" w14:textId="01A68F9B" w:rsidR="00DD4F49" w:rsidRPr="00ED7237" w:rsidRDefault="00DD4F49" w:rsidP="00ED7237">
      <w:pPr>
        <w:pStyle w:val="NormalWeb"/>
        <w:numPr>
          <w:ilvl w:val="0"/>
          <w:numId w:val="6"/>
        </w:numPr>
        <w:spacing w:before="0" w:beforeAutospacing="0"/>
        <w:rPr>
          <w:rFonts w:asciiTheme="minorHAnsi" w:hAnsiTheme="minorHAnsi"/>
          <w:sz w:val="22"/>
          <w:szCs w:val="22"/>
        </w:rPr>
      </w:pPr>
      <w:r w:rsidRPr="00ED7237">
        <w:rPr>
          <w:rFonts w:asciiTheme="minorHAnsi" w:hAnsiTheme="minorHAnsi"/>
          <w:b/>
          <w:bCs/>
          <w:sz w:val="22"/>
          <w:szCs w:val="22"/>
        </w:rPr>
        <w:t>Mean Lead Time:</w:t>
      </w:r>
      <w:r w:rsidR="00E3406B">
        <w:rPr>
          <w:rStyle w:val="math-inline"/>
          <w:rFonts w:asciiTheme="minorHAnsi" w:eastAsiaTheme="majorEastAsia" w:hAnsiTheme="minorHAnsi"/>
          <w:sz w:val="22"/>
          <w:szCs w:val="22"/>
        </w:rPr>
        <w:t>35.95</w:t>
      </w:r>
      <w:r w:rsidRPr="00ED7237">
        <w:rPr>
          <w:rFonts w:asciiTheme="minorHAnsi" w:hAnsiTheme="minorHAnsi"/>
          <w:sz w:val="22"/>
          <w:szCs w:val="22"/>
        </w:rPr>
        <w:t xml:space="preserve"> days.</w:t>
      </w:r>
    </w:p>
    <w:p w14:paraId="3BF96B91" w14:textId="6DDFDD56" w:rsidR="00DD4F49" w:rsidRPr="00ED7237" w:rsidRDefault="00DD4F49" w:rsidP="00ED7237">
      <w:pPr>
        <w:pStyle w:val="NormalWeb"/>
        <w:numPr>
          <w:ilvl w:val="0"/>
          <w:numId w:val="6"/>
        </w:numPr>
        <w:spacing w:before="0" w:beforeAutospacing="0"/>
        <w:rPr>
          <w:rFonts w:asciiTheme="minorHAnsi" w:hAnsiTheme="minorHAnsi"/>
          <w:sz w:val="22"/>
          <w:szCs w:val="22"/>
        </w:rPr>
      </w:pPr>
      <w:r w:rsidRPr="00ED7237">
        <w:rPr>
          <w:rFonts w:asciiTheme="minorHAnsi" w:hAnsiTheme="minorHAnsi"/>
          <w:b/>
          <w:bCs/>
          <w:sz w:val="22"/>
          <w:szCs w:val="22"/>
        </w:rPr>
        <w:t>95th Percentile (</w:t>
      </w:r>
      <w:r w:rsidRPr="00ED7237">
        <w:rPr>
          <w:rStyle w:val="math-inline"/>
          <w:rFonts w:asciiTheme="minorHAnsi" w:eastAsiaTheme="majorEastAsia" w:hAnsiTheme="minorHAnsi"/>
          <w:b/>
          <w:bCs/>
          <w:sz w:val="22"/>
          <w:szCs w:val="22"/>
        </w:rPr>
        <w:t>P</w:t>
      </w:r>
      <w:r w:rsidRPr="00ED7237">
        <w:rPr>
          <w:rStyle w:val="math-inline"/>
          <w:rFonts w:asciiTheme="minorHAnsi" w:eastAsiaTheme="majorEastAsia" w:hAnsiTheme="minorHAnsi"/>
          <w:b/>
          <w:bCs/>
          <w:sz w:val="22"/>
          <w:szCs w:val="22"/>
          <w:vertAlign w:val="subscript"/>
        </w:rPr>
        <w:t>95</w:t>
      </w:r>
      <w:r w:rsidRPr="00ED7237">
        <w:rPr>
          <w:rFonts w:asciiTheme="minorHAnsi" w:hAnsiTheme="minorHAnsi"/>
          <w:b/>
          <w:bCs/>
          <w:sz w:val="22"/>
          <w:szCs w:val="22"/>
        </w:rPr>
        <w:t>):</w:t>
      </w:r>
      <w:r w:rsidRPr="00ED7237">
        <w:rPr>
          <w:rStyle w:val="math-inline"/>
          <w:rFonts w:asciiTheme="minorHAnsi" w:eastAsiaTheme="majorEastAsia" w:hAnsiTheme="minorHAnsi"/>
          <w:sz w:val="22"/>
          <w:szCs w:val="22"/>
        </w:rPr>
        <w:t>54.8</w:t>
      </w:r>
      <w:r w:rsidRPr="00ED7237">
        <w:rPr>
          <w:rFonts w:asciiTheme="minorHAnsi" w:hAnsiTheme="minorHAnsi"/>
          <w:sz w:val="22"/>
          <w:szCs w:val="22"/>
        </w:rPr>
        <w:t xml:space="preserve"> days.</w:t>
      </w:r>
    </w:p>
    <w:p w14:paraId="6AA067AD" w14:textId="403B16A4" w:rsidR="00DD4F49" w:rsidRPr="00ED7237" w:rsidRDefault="00DD4F49" w:rsidP="00ED7237">
      <w:pPr>
        <w:pStyle w:val="NormalWeb"/>
        <w:numPr>
          <w:ilvl w:val="0"/>
          <w:numId w:val="6"/>
        </w:numPr>
        <w:spacing w:before="0" w:beforeAutospacing="0"/>
        <w:rPr>
          <w:rFonts w:asciiTheme="minorHAnsi" w:hAnsiTheme="minorHAnsi"/>
          <w:b/>
          <w:bCs/>
          <w:sz w:val="22"/>
          <w:szCs w:val="22"/>
        </w:rPr>
      </w:pPr>
      <w:r w:rsidRPr="00ED7237">
        <w:rPr>
          <w:rFonts w:asciiTheme="minorHAnsi" w:hAnsiTheme="minorHAnsi"/>
          <w:b/>
          <w:bCs/>
          <w:sz w:val="22"/>
          <w:szCs w:val="22"/>
        </w:rPr>
        <w:t>Probability of Supply Chain Failure (</w:t>
      </w:r>
      <w:r w:rsidRPr="00ED7237">
        <w:rPr>
          <w:rStyle w:val="math-inline"/>
          <w:rFonts w:asciiTheme="minorHAnsi" w:eastAsiaTheme="majorEastAsia" w:hAnsiTheme="minorHAnsi"/>
          <w:b/>
          <w:bCs/>
          <w:sz w:val="22"/>
          <w:szCs w:val="22"/>
        </w:rPr>
        <w:t>L&gt;45</w:t>
      </w:r>
      <w:r w:rsidRPr="00ED7237">
        <w:rPr>
          <w:rFonts w:asciiTheme="minorHAnsi" w:hAnsiTheme="minorHAnsi"/>
          <w:b/>
          <w:bCs/>
          <w:sz w:val="22"/>
          <w:szCs w:val="22"/>
        </w:rPr>
        <w:t>):</w:t>
      </w:r>
      <w:r w:rsidR="007435CB" w:rsidRPr="00ED7237">
        <w:rPr>
          <w:rStyle w:val="math-inline"/>
          <w:rFonts w:asciiTheme="minorHAnsi" w:eastAsiaTheme="majorEastAsia" w:hAnsiTheme="minorHAnsi"/>
          <w:b/>
          <w:bCs/>
          <w:sz w:val="22"/>
          <w:szCs w:val="22"/>
        </w:rPr>
        <w:t>17.6</w:t>
      </w:r>
      <w:r w:rsidRPr="00ED7237">
        <w:rPr>
          <w:rStyle w:val="math-inline"/>
          <w:rFonts w:asciiTheme="minorHAnsi" w:eastAsiaTheme="majorEastAsia" w:hAnsiTheme="minorHAnsi"/>
          <w:b/>
          <w:bCs/>
          <w:sz w:val="22"/>
          <w:szCs w:val="22"/>
        </w:rPr>
        <w:t>%</w:t>
      </w:r>
      <w:r w:rsidRPr="00ED7237">
        <w:rPr>
          <w:rFonts w:asciiTheme="minorHAnsi" w:hAnsiTheme="minorHAnsi"/>
          <w:b/>
          <w:bCs/>
          <w:sz w:val="22"/>
          <w:szCs w:val="22"/>
        </w:rPr>
        <w:t xml:space="preserve"> annually.</w:t>
      </w:r>
    </w:p>
    <w:p w14:paraId="46367EA1" w14:textId="0AECB559" w:rsidR="007435CB" w:rsidRDefault="007435CB" w:rsidP="00DD4F49">
      <w:pPr>
        <w:pStyle w:val="NormalWeb"/>
        <w:spacing w:before="0" w:beforeAutospacing="0"/>
        <w:rPr>
          <w:rFonts w:ascii="Google Sans Text" w:hAnsi="Google Sans Text"/>
        </w:rPr>
      </w:pPr>
      <w:r w:rsidRPr="007435CB">
        <w:rPr>
          <w:rFonts w:ascii="Google Sans Text" w:hAnsi="Google Sans Text"/>
          <w:noProof/>
        </w:rPr>
        <w:drawing>
          <wp:inline distT="0" distB="0" distL="0" distR="0" wp14:anchorId="35F5C710" wp14:editId="6D197EBC">
            <wp:extent cx="5943600" cy="3566160"/>
            <wp:effectExtent l="0" t="0" r="0" b="2540"/>
            <wp:docPr id="1671510500" name="Picture 1"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510500" name="Picture 1" descr="A graph of a graph&#10;&#10;AI-generated content may be incorrect."/>
                    <pic:cNvPicPr/>
                  </pic:nvPicPr>
                  <pic:blipFill>
                    <a:blip r:embed="rId14"/>
                    <a:stretch>
                      <a:fillRect/>
                    </a:stretch>
                  </pic:blipFill>
                  <pic:spPr>
                    <a:xfrm>
                      <a:off x="0" y="0"/>
                      <a:ext cx="5943600" cy="3566160"/>
                    </a:xfrm>
                    <a:prstGeom prst="rect">
                      <a:avLst/>
                    </a:prstGeom>
                  </pic:spPr>
                </pic:pic>
              </a:graphicData>
            </a:graphic>
          </wp:inline>
        </w:drawing>
      </w:r>
    </w:p>
    <w:p w14:paraId="33014303" w14:textId="7A01EA52" w:rsidR="00972684" w:rsidRPr="00ED7237" w:rsidRDefault="00DD4F49" w:rsidP="00F952BE">
      <w:pPr>
        <w:rPr>
          <w:rFonts w:asciiTheme="minorHAnsi" w:hAnsiTheme="minorHAnsi"/>
          <w:sz w:val="22"/>
          <w:szCs w:val="22"/>
        </w:rPr>
      </w:pPr>
      <w:r w:rsidRPr="00ED7237">
        <w:rPr>
          <w:rFonts w:asciiTheme="minorHAnsi" w:hAnsiTheme="minorHAnsi"/>
          <w:sz w:val="22"/>
          <w:szCs w:val="22"/>
        </w:rPr>
        <w:t xml:space="preserve">The result of </w:t>
      </w:r>
      <w:r w:rsidR="007435CB" w:rsidRPr="00ED7237">
        <w:rPr>
          <w:rFonts w:asciiTheme="minorHAnsi" w:hAnsiTheme="minorHAnsi"/>
          <w:b/>
          <w:bCs/>
          <w:sz w:val="22"/>
          <w:szCs w:val="22"/>
        </w:rPr>
        <w:t>17.6</w:t>
      </w:r>
      <w:r w:rsidRPr="00ED7237">
        <w:rPr>
          <w:rFonts w:asciiTheme="minorHAnsi" w:hAnsiTheme="minorHAnsi"/>
          <w:b/>
          <w:bCs/>
          <w:sz w:val="22"/>
          <w:szCs w:val="22"/>
        </w:rPr>
        <w:t>%</w:t>
      </w:r>
      <w:r w:rsidRPr="00ED7237">
        <w:rPr>
          <w:rFonts w:asciiTheme="minorHAnsi" w:hAnsiTheme="minorHAnsi"/>
          <w:sz w:val="22"/>
          <w:szCs w:val="22"/>
        </w:rPr>
        <w:t xml:space="preserve"> is significant. It suggests that</w:t>
      </w:r>
      <w:r w:rsidR="000526AD">
        <w:rPr>
          <w:rFonts w:asciiTheme="minorHAnsi" w:hAnsiTheme="minorHAnsi"/>
          <w:sz w:val="22"/>
          <w:szCs w:val="22"/>
        </w:rPr>
        <w:t>,</w:t>
      </w:r>
      <w:r w:rsidRPr="00ED7237">
        <w:rPr>
          <w:rFonts w:asciiTheme="minorHAnsi" w:hAnsiTheme="minorHAnsi"/>
          <w:sz w:val="22"/>
          <w:szCs w:val="22"/>
        </w:rPr>
        <w:t xml:space="preserve"> without mitigation, the business will face a</w:t>
      </w:r>
      <w:r w:rsidR="00EA417D">
        <w:rPr>
          <w:rFonts w:asciiTheme="minorHAnsi" w:hAnsiTheme="minorHAnsi"/>
          <w:sz w:val="22"/>
          <w:szCs w:val="22"/>
        </w:rPr>
        <w:t>n</w:t>
      </w:r>
      <w:r w:rsidRPr="00ED7237">
        <w:rPr>
          <w:rFonts w:asciiTheme="minorHAnsi" w:hAnsiTheme="minorHAnsi"/>
          <w:sz w:val="22"/>
          <w:szCs w:val="22"/>
        </w:rPr>
        <w:t xml:space="preserve"> </w:t>
      </w:r>
      <w:r w:rsidR="00EA417D">
        <w:rPr>
          <w:rFonts w:asciiTheme="minorHAnsi" w:hAnsiTheme="minorHAnsi"/>
          <w:sz w:val="22"/>
          <w:szCs w:val="22"/>
        </w:rPr>
        <w:t>import</w:t>
      </w:r>
      <w:r w:rsidR="000526AD">
        <w:rPr>
          <w:rFonts w:asciiTheme="minorHAnsi" w:hAnsiTheme="minorHAnsi"/>
          <w:sz w:val="22"/>
          <w:szCs w:val="22"/>
        </w:rPr>
        <w:t>ant</w:t>
      </w:r>
      <w:r w:rsidRPr="00ED7237">
        <w:rPr>
          <w:rFonts w:asciiTheme="minorHAnsi" w:hAnsiTheme="minorHAnsi"/>
          <w:sz w:val="22"/>
          <w:szCs w:val="22"/>
        </w:rPr>
        <w:t xml:space="preserve"> supply chain disruption roughly </w:t>
      </w:r>
      <w:r w:rsidRPr="00ED7237">
        <w:rPr>
          <w:rFonts w:asciiTheme="minorHAnsi" w:hAnsiTheme="minorHAnsi"/>
          <w:b/>
          <w:bCs/>
          <w:sz w:val="22"/>
          <w:szCs w:val="22"/>
        </w:rPr>
        <w:t xml:space="preserve">every </w:t>
      </w:r>
      <w:r w:rsidR="00DB1397">
        <w:rPr>
          <w:rFonts w:asciiTheme="minorHAnsi" w:hAnsiTheme="minorHAnsi"/>
          <w:b/>
          <w:bCs/>
          <w:sz w:val="22"/>
          <w:szCs w:val="22"/>
        </w:rPr>
        <w:t xml:space="preserve">5 to </w:t>
      </w:r>
      <w:r w:rsidR="007435CB" w:rsidRPr="00ED7237">
        <w:rPr>
          <w:rFonts w:asciiTheme="minorHAnsi" w:hAnsiTheme="minorHAnsi"/>
          <w:b/>
          <w:bCs/>
          <w:sz w:val="22"/>
          <w:szCs w:val="22"/>
        </w:rPr>
        <w:t>6</w:t>
      </w:r>
      <w:r w:rsidRPr="00ED7237">
        <w:rPr>
          <w:rFonts w:asciiTheme="minorHAnsi" w:hAnsiTheme="minorHAnsi"/>
          <w:b/>
          <w:bCs/>
          <w:sz w:val="22"/>
          <w:szCs w:val="22"/>
        </w:rPr>
        <w:t xml:space="preserve"> years </w:t>
      </w:r>
      <w:r w:rsidR="000526AD">
        <w:rPr>
          <w:rFonts w:asciiTheme="minorHAnsi" w:hAnsiTheme="minorHAnsi"/>
          <w:b/>
          <w:bCs/>
          <w:sz w:val="22"/>
          <w:szCs w:val="22"/>
        </w:rPr>
        <w:t>at each</w:t>
      </w:r>
      <w:r w:rsidRPr="00ED7237">
        <w:rPr>
          <w:rFonts w:asciiTheme="minorHAnsi" w:hAnsiTheme="minorHAnsi"/>
          <w:b/>
          <w:bCs/>
          <w:sz w:val="22"/>
          <w:szCs w:val="22"/>
        </w:rPr>
        <w:t xml:space="preserve"> warehouse node</w:t>
      </w:r>
      <w:r w:rsidRPr="00ED7237">
        <w:rPr>
          <w:rFonts w:asciiTheme="minorHAnsi" w:hAnsiTheme="minorHAnsi"/>
          <w:sz w:val="22"/>
          <w:szCs w:val="22"/>
        </w:rPr>
        <w:t xml:space="preserve">. The "Long Tail" of the Log-normal distribution (Ivanov, 2022) indicates that while most shipments arrive on </w:t>
      </w:r>
      <w:r w:rsidRPr="00ED7237">
        <w:rPr>
          <w:rFonts w:asciiTheme="minorHAnsi" w:hAnsiTheme="minorHAnsi"/>
          <w:sz w:val="22"/>
          <w:szCs w:val="22"/>
        </w:rPr>
        <w:lastRenderedPageBreak/>
        <w:t xml:space="preserve">time, the </w:t>
      </w:r>
      <w:r w:rsidRPr="00ED7237">
        <w:rPr>
          <w:rStyle w:val="math-inline"/>
          <w:rFonts w:asciiTheme="minorHAnsi" w:eastAsiaTheme="majorEastAsia" w:hAnsiTheme="minorHAnsi"/>
          <w:sz w:val="22"/>
          <w:szCs w:val="22"/>
        </w:rPr>
        <w:t>5%</w:t>
      </w:r>
      <w:r w:rsidRPr="00ED7237">
        <w:rPr>
          <w:rFonts w:asciiTheme="minorHAnsi" w:hAnsiTheme="minorHAnsi"/>
          <w:sz w:val="22"/>
          <w:szCs w:val="22"/>
        </w:rPr>
        <w:t xml:space="preserve"> of shipments that are delayed are delayed </w:t>
      </w:r>
      <w:r w:rsidRPr="00ED7237">
        <w:rPr>
          <w:rFonts w:asciiTheme="minorHAnsi" w:hAnsiTheme="minorHAnsi"/>
          <w:i/>
          <w:iCs/>
          <w:sz w:val="22"/>
          <w:szCs w:val="22"/>
        </w:rPr>
        <w:t>severely</w:t>
      </w:r>
      <w:r w:rsidRPr="00ED7237">
        <w:rPr>
          <w:rFonts w:asciiTheme="minorHAnsi" w:hAnsiTheme="minorHAnsi"/>
          <w:sz w:val="22"/>
          <w:szCs w:val="22"/>
        </w:rPr>
        <w:t xml:space="preserve"> (often by </w:t>
      </w:r>
      <w:r w:rsidRPr="00ED7237">
        <w:rPr>
          <w:rStyle w:val="math-inline"/>
          <w:rFonts w:asciiTheme="minorHAnsi" w:eastAsiaTheme="majorEastAsia" w:hAnsiTheme="minorHAnsi"/>
          <w:sz w:val="22"/>
          <w:szCs w:val="22"/>
        </w:rPr>
        <w:t>&gt;20</w:t>
      </w:r>
      <w:r w:rsidRPr="00ED7237">
        <w:rPr>
          <w:rFonts w:asciiTheme="minorHAnsi" w:hAnsiTheme="minorHAnsi"/>
          <w:sz w:val="22"/>
          <w:szCs w:val="22"/>
        </w:rPr>
        <w:t xml:space="preserve"> days), which is where the commercial risk lies.</w:t>
      </w:r>
    </w:p>
    <w:p w14:paraId="4C04199D" w14:textId="31466921" w:rsidR="007435CB" w:rsidRPr="00ED7237" w:rsidRDefault="007435CB" w:rsidP="00F952BE">
      <w:pPr>
        <w:rPr>
          <w:rFonts w:asciiTheme="minorHAnsi" w:hAnsiTheme="minorHAnsi"/>
          <w:sz w:val="22"/>
          <w:szCs w:val="22"/>
        </w:rPr>
      </w:pPr>
      <w:r w:rsidRPr="00ED7237">
        <w:rPr>
          <w:rFonts w:asciiTheme="minorHAnsi" w:hAnsiTheme="minorHAnsi"/>
          <w:sz w:val="22"/>
          <w:szCs w:val="22"/>
        </w:rPr>
        <w:t xml:space="preserve">The </w:t>
      </w:r>
      <w:r w:rsidR="00EA417D">
        <w:rPr>
          <w:rFonts w:asciiTheme="minorHAnsi" w:hAnsiTheme="minorHAnsi"/>
          <w:sz w:val="22"/>
          <w:szCs w:val="22"/>
        </w:rPr>
        <w:t>P</w:t>
      </w:r>
      <w:r w:rsidRPr="00ED7237">
        <w:rPr>
          <w:rFonts w:asciiTheme="minorHAnsi" w:hAnsiTheme="minorHAnsi"/>
          <w:sz w:val="22"/>
          <w:szCs w:val="22"/>
        </w:rPr>
        <w:t>ython code used to run the s</w:t>
      </w:r>
      <w:r w:rsidR="00EA417D">
        <w:rPr>
          <w:rFonts w:asciiTheme="minorHAnsi" w:hAnsiTheme="minorHAnsi"/>
          <w:sz w:val="22"/>
          <w:szCs w:val="22"/>
        </w:rPr>
        <w:t>i</w:t>
      </w:r>
      <w:r w:rsidRPr="00ED7237">
        <w:rPr>
          <w:rFonts w:asciiTheme="minorHAnsi" w:hAnsiTheme="minorHAnsi"/>
          <w:sz w:val="22"/>
          <w:szCs w:val="22"/>
        </w:rPr>
        <w:t xml:space="preserve">mulations can be found in </w:t>
      </w:r>
      <w:r w:rsidRPr="00ED7237">
        <w:rPr>
          <w:rFonts w:asciiTheme="minorHAnsi" w:hAnsiTheme="minorHAnsi"/>
          <w:b/>
          <w:bCs/>
          <w:sz w:val="22"/>
          <w:szCs w:val="22"/>
        </w:rPr>
        <w:t>Appendix A</w:t>
      </w:r>
    </w:p>
    <w:p w14:paraId="65EEB362" w14:textId="77777777" w:rsidR="00EB5026" w:rsidRPr="00EA355F" w:rsidRDefault="00EB5026" w:rsidP="00EA355F">
      <w:pPr>
        <w:pStyle w:val="Heading1"/>
        <w:numPr>
          <w:ilvl w:val="0"/>
          <w:numId w:val="11"/>
        </w:numPr>
        <w:rPr>
          <w:rFonts w:asciiTheme="minorHAnsi" w:hAnsiTheme="minorHAnsi"/>
        </w:rPr>
      </w:pPr>
      <w:bookmarkStart w:id="37" w:name="_Toc219658542"/>
      <w:r w:rsidRPr="00EA355F">
        <w:rPr>
          <w:rFonts w:asciiTheme="minorHAnsi" w:hAnsiTheme="minorHAnsi"/>
        </w:rPr>
        <w:t xml:space="preserve">Loss of Quality: </w:t>
      </w:r>
      <w:r w:rsidR="00F952BE" w:rsidRPr="00EA355F">
        <w:rPr>
          <w:rFonts w:asciiTheme="minorHAnsi" w:hAnsiTheme="minorHAnsi"/>
        </w:rPr>
        <w:t>Bayesian Belief Network (BBN)</w:t>
      </w:r>
      <w:bookmarkEnd w:id="37"/>
    </w:p>
    <w:p w14:paraId="00DE9035" w14:textId="32642CEB" w:rsidR="0059514E" w:rsidRPr="00ED7237" w:rsidRDefault="0059514E" w:rsidP="0059514E">
      <w:pPr>
        <w:pStyle w:val="NormalWeb"/>
        <w:spacing w:before="0" w:beforeAutospacing="0"/>
        <w:rPr>
          <w:rFonts w:asciiTheme="minorHAnsi" w:hAnsiTheme="minorHAnsi"/>
          <w:sz w:val="22"/>
          <w:szCs w:val="22"/>
        </w:rPr>
      </w:pPr>
      <w:r w:rsidRPr="00ED7237">
        <w:rPr>
          <w:rFonts w:asciiTheme="minorHAnsi" w:hAnsiTheme="minorHAnsi"/>
          <w:sz w:val="22"/>
          <w:szCs w:val="22"/>
        </w:rPr>
        <w:t xml:space="preserve">The goal is to calculate the consolidated probability of </w:t>
      </w:r>
      <w:r w:rsidRPr="00ED7237">
        <w:rPr>
          <w:rFonts w:asciiTheme="minorHAnsi" w:hAnsiTheme="minorHAnsi"/>
          <w:b/>
          <w:bCs/>
          <w:sz w:val="22"/>
          <w:szCs w:val="22"/>
        </w:rPr>
        <w:t>Physical Quality Loss (</w:t>
      </w:r>
      <w:r w:rsidRPr="00ED7237">
        <w:rPr>
          <w:rStyle w:val="math-inline"/>
          <w:rFonts w:asciiTheme="minorHAnsi" w:eastAsiaTheme="majorEastAsia" w:hAnsiTheme="minorHAnsi"/>
          <w:b/>
          <w:bCs/>
          <w:sz w:val="22"/>
          <w:szCs w:val="22"/>
        </w:rPr>
        <w:t>Q</w:t>
      </w:r>
      <w:r w:rsidRPr="00ED7237">
        <w:rPr>
          <w:rStyle w:val="math-inline"/>
          <w:rFonts w:asciiTheme="minorHAnsi" w:eastAsiaTheme="majorEastAsia" w:hAnsiTheme="minorHAnsi"/>
          <w:b/>
          <w:bCs/>
          <w:sz w:val="22"/>
          <w:szCs w:val="22"/>
          <w:vertAlign w:val="subscript"/>
        </w:rPr>
        <w:t>total</w:t>
      </w:r>
      <w:r w:rsidRPr="00ED7237">
        <w:rPr>
          <w:rFonts w:asciiTheme="minorHAnsi" w:hAnsiTheme="minorHAnsi"/>
          <w:b/>
          <w:bCs/>
          <w:sz w:val="22"/>
          <w:szCs w:val="22"/>
        </w:rPr>
        <w:t>)</w:t>
      </w:r>
      <w:r w:rsidRPr="00ED7237">
        <w:rPr>
          <w:rFonts w:asciiTheme="minorHAnsi" w:hAnsiTheme="minorHAnsi"/>
          <w:sz w:val="22"/>
          <w:szCs w:val="22"/>
        </w:rPr>
        <w:t>. In a globalised supply chain, quality is a "chain of custody" issue. A failure at any stage, from raw material sourcing to final delivery</w:t>
      </w:r>
      <w:r w:rsidR="00580D6E">
        <w:rPr>
          <w:rFonts w:asciiTheme="minorHAnsi" w:hAnsiTheme="minorHAnsi"/>
          <w:sz w:val="22"/>
          <w:szCs w:val="22"/>
        </w:rPr>
        <w:t>,</w:t>
      </w:r>
      <w:r w:rsidRPr="00ED7237">
        <w:rPr>
          <w:rFonts w:asciiTheme="minorHAnsi" w:hAnsiTheme="minorHAnsi"/>
          <w:sz w:val="22"/>
          <w:szCs w:val="22"/>
        </w:rPr>
        <w:t xml:space="preserve"> can compromise the product standards.</w:t>
      </w:r>
    </w:p>
    <w:p w14:paraId="754EF567" w14:textId="77777777" w:rsidR="0059514E" w:rsidRPr="00ED7237" w:rsidRDefault="0059514E" w:rsidP="0059514E">
      <w:pPr>
        <w:pStyle w:val="NormalWeb"/>
        <w:spacing w:before="0" w:beforeAutospacing="0"/>
        <w:rPr>
          <w:rFonts w:asciiTheme="minorHAnsi" w:hAnsiTheme="minorHAnsi"/>
          <w:sz w:val="22"/>
          <w:szCs w:val="22"/>
        </w:rPr>
      </w:pPr>
      <w:r w:rsidRPr="00ED7237">
        <w:rPr>
          <w:rFonts w:asciiTheme="minorHAnsi" w:hAnsiTheme="minorHAnsi"/>
          <w:sz w:val="22"/>
          <w:szCs w:val="22"/>
        </w:rPr>
        <w:t xml:space="preserve">We use the </w:t>
      </w:r>
      <w:r w:rsidRPr="00ED7237">
        <w:rPr>
          <w:rFonts w:asciiTheme="minorHAnsi" w:hAnsiTheme="minorHAnsi"/>
          <w:b/>
          <w:bCs/>
          <w:sz w:val="22"/>
          <w:szCs w:val="22"/>
        </w:rPr>
        <w:t>Product of Complements</w:t>
      </w:r>
      <w:r w:rsidRPr="00ED7237">
        <w:rPr>
          <w:rFonts w:asciiTheme="minorHAnsi" w:hAnsiTheme="minorHAnsi"/>
          <w:sz w:val="22"/>
          <w:szCs w:val="22"/>
        </w:rPr>
        <w:t xml:space="preserve"> method to determine the probability that </w:t>
      </w:r>
      <w:r w:rsidRPr="00ED7237">
        <w:rPr>
          <w:rFonts w:asciiTheme="minorHAnsi" w:hAnsiTheme="minorHAnsi"/>
          <w:i/>
          <w:iCs/>
          <w:sz w:val="22"/>
          <w:szCs w:val="22"/>
        </w:rPr>
        <w:t>at least one</w:t>
      </w:r>
      <w:r w:rsidRPr="00ED7237">
        <w:rPr>
          <w:rFonts w:asciiTheme="minorHAnsi" w:hAnsiTheme="minorHAnsi"/>
          <w:sz w:val="22"/>
          <w:szCs w:val="22"/>
        </w:rPr>
        <w:t xml:space="preserve"> failure node occurs in the chain:</w:t>
      </w:r>
    </w:p>
    <w:p w14:paraId="33F1F48B" w14:textId="03B99570" w:rsidR="0059514E" w:rsidRPr="00ED7237" w:rsidRDefault="0059514E" w:rsidP="0042692B">
      <w:pPr>
        <w:jc w:val="center"/>
        <w:rPr>
          <w:rFonts w:asciiTheme="minorHAnsi" w:hAnsiTheme="minorHAnsi"/>
          <w:sz w:val="22"/>
          <w:szCs w:val="22"/>
        </w:rPr>
      </w:pPr>
      <w:r w:rsidRPr="00ED7237">
        <w:rPr>
          <w:rFonts w:asciiTheme="minorHAnsi" w:hAnsiTheme="minorHAnsi"/>
          <w:sz w:val="22"/>
          <w:szCs w:val="22"/>
        </w:rPr>
        <w:t>P(Q</w:t>
      </w:r>
      <w:r w:rsidRPr="00ED7237">
        <w:rPr>
          <w:rFonts w:asciiTheme="minorHAnsi" w:hAnsiTheme="minorHAnsi"/>
          <w:sz w:val="22"/>
          <w:szCs w:val="22"/>
          <w:vertAlign w:val="subscript"/>
        </w:rPr>
        <w:t>total</w:t>
      </w:r>
      <w:r w:rsidRPr="00ED7237">
        <w:rPr>
          <w:rFonts w:asciiTheme="minorHAnsi" w:hAnsiTheme="minorHAnsi"/>
          <w:sz w:val="22"/>
          <w:szCs w:val="22"/>
        </w:rPr>
        <w:t>)=1-</w:t>
      </w:r>
      <w:r w:rsidR="0042692B" w:rsidRPr="00ED7237">
        <w:rPr>
          <w:rFonts w:asciiTheme="minorHAnsi" w:hAnsiTheme="minorHAnsi"/>
          <w:sz w:val="22"/>
          <w:szCs w:val="22"/>
        </w:rPr>
        <w:t>∏</w:t>
      </w:r>
      <w:r w:rsidRPr="00ED7237">
        <w:rPr>
          <w:rFonts w:asciiTheme="minorHAnsi" w:hAnsiTheme="minorHAnsi"/>
          <w:sz w:val="22"/>
          <w:szCs w:val="22"/>
        </w:rPr>
        <w:t>(1-P</w:t>
      </w:r>
      <w:r w:rsidRPr="00ED7237">
        <w:rPr>
          <w:rFonts w:asciiTheme="minorHAnsi" w:hAnsiTheme="minorHAnsi"/>
          <w:sz w:val="22"/>
          <w:szCs w:val="22"/>
          <w:vertAlign w:val="subscript"/>
        </w:rPr>
        <w:t>node</w:t>
      </w:r>
      <w:r w:rsidRPr="00ED7237">
        <w:rPr>
          <w:rFonts w:asciiTheme="minorHAnsi" w:hAnsiTheme="minorHAnsi"/>
          <w:sz w:val="22"/>
          <w:szCs w:val="22"/>
        </w:rPr>
        <w:t>)</w:t>
      </w:r>
    </w:p>
    <w:p w14:paraId="5123CFAD" w14:textId="77777777" w:rsidR="0059514E" w:rsidRDefault="0059514E" w:rsidP="0059514E">
      <w:pPr>
        <w:pStyle w:val="NormalWeb"/>
        <w:spacing w:before="0" w:beforeAutospacing="0"/>
        <w:rPr>
          <w:rFonts w:ascii="Google Sans Text" w:hAnsi="Google Sans Text"/>
        </w:rPr>
      </w:pPr>
    </w:p>
    <w:p w14:paraId="599355D0" w14:textId="481BFCF3" w:rsidR="0042692B" w:rsidRPr="00EA355F" w:rsidRDefault="0042692B" w:rsidP="00EA355F">
      <w:pPr>
        <w:pStyle w:val="Heading2"/>
        <w:numPr>
          <w:ilvl w:val="1"/>
          <w:numId w:val="11"/>
        </w:numPr>
        <w:rPr>
          <w:rFonts w:asciiTheme="minorHAnsi" w:hAnsiTheme="minorHAnsi"/>
        </w:rPr>
      </w:pPr>
      <w:bookmarkStart w:id="38" w:name="_Toc219658543"/>
      <w:r w:rsidRPr="00EA355F">
        <w:rPr>
          <w:rFonts w:asciiTheme="minorHAnsi" w:hAnsiTheme="minorHAnsi"/>
        </w:rPr>
        <w:t>Assum</w:t>
      </w:r>
      <w:r w:rsidR="00580D6E" w:rsidRPr="00EA355F">
        <w:rPr>
          <w:rFonts w:asciiTheme="minorHAnsi" w:hAnsiTheme="minorHAnsi"/>
        </w:rPr>
        <w:t>p</w:t>
      </w:r>
      <w:r w:rsidRPr="00EA355F">
        <w:rPr>
          <w:rFonts w:asciiTheme="minorHAnsi" w:hAnsiTheme="minorHAnsi"/>
        </w:rPr>
        <w:t>tions and Data Sources</w:t>
      </w:r>
      <w:bookmarkEnd w:id="38"/>
    </w:p>
    <w:p w14:paraId="309EADB4" w14:textId="19360800" w:rsidR="0042692B" w:rsidRPr="00ED7237" w:rsidRDefault="0042692B" w:rsidP="0042692B">
      <w:pPr>
        <w:rPr>
          <w:rFonts w:asciiTheme="minorHAnsi" w:hAnsiTheme="minorHAnsi"/>
          <w:sz w:val="22"/>
          <w:szCs w:val="22"/>
        </w:rPr>
      </w:pPr>
      <w:r w:rsidRPr="00ED7237">
        <w:rPr>
          <w:rFonts w:asciiTheme="minorHAnsi" w:hAnsiTheme="minorHAnsi"/>
          <w:sz w:val="22"/>
          <w:szCs w:val="22"/>
        </w:rPr>
        <w:t>We utili</w:t>
      </w:r>
      <w:r w:rsidR="00580D6E">
        <w:rPr>
          <w:rFonts w:asciiTheme="minorHAnsi" w:hAnsiTheme="minorHAnsi"/>
          <w:sz w:val="22"/>
          <w:szCs w:val="22"/>
        </w:rPr>
        <w:t>s</w:t>
      </w:r>
      <w:r w:rsidRPr="00ED7237">
        <w:rPr>
          <w:rFonts w:asciiTheme="minorHAnsi" w:hAnsiTheme="minorHAnsi"/>
          <w:sz w:val="22"/>
          <w:szCs w:val="22"/>
        </w:rPr>
        <w:t>e the expanded "Lifecycle Risk" model, incorporating the "parent nodes" identified in our critical analysis.</w:t>
      </w:r>
    </w:p>
    <w:p w14:paraId="1D8C2833" w14:textId="77777777" w:rsidR="0042692B" w:rsidRDefault="0042692B" w:rsidP="0042692B"/>
    <w:tbl>
      <w:tblPr>
        <w:tblStyle w:val="GridTable1Light-Accent1"/>
        <w:tblW w:w="0" w:type="auto"/>
        <w:tblLook w:val="04A0" w:firstRow="1" w:lastRow="0" w:firstColumn="1" w:lastColumn="0" w:noHBand="0" w:noVBand="1"/>
      </w:tblPr>
      <w:tblGrid>
        <w:gridCol w:w="1337"/>
        <w:gridCol w:w="2393"/>
        <w:gridCol w:w="3333"/>
        <w:gridCol w:w="2287"/>
      </w:tblGrid>
      <w:tr w:rsidR="0042692B" w14:paraId="5CAEFB93" w14:textId="77777777" w:rsidTr="004049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Pr>
          <w:p w14:paraId="05F7E908" w14:textId="2C0E4EF8" w:rsidR="0042692B" w:rsidRPr="0040499E" w:rsidRDefault="0042692B" w:rsidP="0042692B">
            <w:pPr>
              <w:rPr>
                <w:rFonts w:asciiTheme="minorHAnsi" w:hAnsiTheme="minorHAnsi"/>
                <w:sz w:val="22"/>
                <w:szCs w:val="22"/>
              </w:rPr>
            </w:pPr>
            <w:r w:rsidRPr="0040499E">
              <w:rPr>
                <w:rFonts w:asciiTheme="minorHAnsi" w:hAnsiTheme="minorHAnsi"/>
                <w:sz w:val="22"/>
                <w:szCs w:val="22"/>
              </w:rPr>
              <w:t>Risk Stage</w:t>
            </w:r>
          </w:p>
        </w:tc>
        <w:tc>
          <w:tcPr>
            <w:tcW w:w="2410" w:type="dxa"/>
          </w:tcPr>
          <w:p w14:paraId="12B3822B" w14:textId="5F1876B5" w:rsidR="0042692B" w:rsidRPr="0040499E" w:rsidRDefault="0042692B" w:rsidP="0042692B">
            <w:pP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Risk Node(Variable)</w:t>
            </w:r>
          </w:p>
        </w:tc>
        <w:tc>
          <w:tcPr>
            <w:tcW w:w="3354" w:type="dxa"/>
          </w:tcPr>
          <w:p w14:paraId="0B95702F" w14:textId="28615CE0" w:rsidR="0042692B" w:rsidRPr="0040499E" w:rsidRDefault="0042692B" w:rsidP="0042692B">
            <w:pP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Assumtion/Probability (P)</w:t>
            </w:r>
          </w:p>
        </w:tc>
        <w:tc>
          <w:tcPr>
            <w:tcW w:w="2315" w:type="dxa"/>
          </w:tcPr>
          <w:p w14:paraId="7EFD7644" w14:textId="4B30375D" w:rsidR="0042692B" w:rsidRPr="0040499E" w:rsidRDefault="0042692B" w:rsidP="0042692B">
            <w:pPr>
              <w:cnfStyle w:val="100000000000" w:firstRow="1"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Source</w:t>
            </w:r>
          </w:p>
        </w:tc>
      </w:tr>
      <w:tr w:rsidR="0042692B" w14:paraId="53A08B4B" w14:textId="77777777" w:rsidTr="0040499E">
        <w:tc>
          <w:tcPr>
            <w:cnfStyle w:val="001000000000" w:firstRow="0" w:lastRow="0" w:firstColumn="1" w:lastColumn="0" w:oddVBand="0" w:evenVBand="0" w:oddHBand="0" w:evenHBand="0" w:firstRowFirstColumn="0" w:firstRowLastColumn="0" w:lastRowFirstColumn="0" w:lastRowLastColumn="0"/>
            <w:tcW w:w="1271" w:type="dxa"/>
          </w:tcPr>
          <w:p w14:paraId="3FF60D65" w14:textId="5974876D" w:rsidR="0042692B" w:rsidRPr="0040499E" w:rsidRDefault="0042692B" w:rsidP="0042692B">
            <w:pPr>
              <w:rPr>
                <w:rFonts w:asciiTheme="minorHAnsi" w:hAnsiTheme="minorHAnsi"/>
                <w:sz w:val="22"/>
                <w:szCs w:val="22"/>
              </w:rPr>
            </w:pPr>
            <w:r w:rsidRPr="0040499E">
              <w:rPr>
                <w:rFonts w:asciiTheme="minorHAnsi" w:hAnsiTheme="minorHAnsi"/>
                <w:sz w:val="22"/>
                <w:szCs w:val="22"/>
              </w:rPr>
              <w:t>Upstream</w:t>
            </w:r>
          </w:p>
        </w:tc>
        <w:tc>
          <w:tcPr>
            <w:tcW w:w="2410" w:type="dxa"/>
          </w:tcPr>
          <w:p w14:paraId="5D6CB11C" w14:textId="12763715"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Raw Material "Bad Batch"</w:t>
            </w:r>
          </w:p>
        </w:tc>
        <w:tc>
          <w:tcPr>
            <w:tcW w:w="3354" w:type="dxa"/>
          </w:tcPr>
          <w:p w14:paraId="2DD35BB6" w14:textId="68721B53"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1.2% (</w:t>
            </w:r>
            <w:r w:rsidRPr="0040499E">
              <w:rPr>
                <w:rStyle w:val="math-inline"/>
                <w:rFonts w:asciiTheme="minorHAnsi" w:eastAsiaTheme="majorEastAsia" w:hAnsiTheme="minorHAnsi"/>
                <w:b/>
                <w:bCs/>
                <w:sz w:val="22"/>
                <w:szCs w:val="22"/>
              </w:rPr>
              <w:t>0.012</w:t>
            </w:r>
            <w:r w:rsidRPr="0040499E">
              <w:rPr>
                <w:rFonts w:asciiTheme="minorHAnsi" w:hAnsiTheme="minorHAnsi"/>
                <w:b/>
                <w:bCs/>
                <w:sz w:val="22"/>
                <w:szCs w:val="22"/>
              </w:rPr>
              <w:t>)</w:t>
            </w:r>
            <w:r w:rsidRPr="0040499E">
              <w:rPr>
                <w:rFonts w:asciiTheme="minorHAnsi" w:hAnsiTheme="minorHAnsi"/>
                <w:sz w:val="22"/>
                <w:szCs w:val="22"/>
              </w:rPr>
              <w:t xml:space="preserve"> probability of contamination entering the supply chain before it reaches the warehouse.</w:t>
            </w:r>
          </w:p>
        </w:tc>
        <w:tc>
          <w:tcPr>
            <w:tcW w:w="2315" w:type="dxa"/>
          </w:tcPr>
          <w:p w14:paraId="2072151C" w14:textId="16858382"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RASFF (2024)</w:t>
            </w:r>
            <w:r w:rsidRPr="0040499E">
              <w:rPr>
                <w:rFonts w:asciiTheme="minorHAnsi" w:hAnsiTheme="minorHAnsi"/>
                <w:sz w:val="22"/>
                <w:szCs w:val="22"/>
              </w:rPr>
              <w:t xml:space="preserve"> </w:t>
            </w:r>
            <w:r w:rsidRPr="0040499E">
              <w:rPr>
                <w:rFonts w:asciiTheme="minorHAnsi" w:hAnsiTheme="minorHAnsi"/>
                <w:i/>
                <w:iCs/>
                <w:sz w:val="22"/>
                <w:szCs w:val="22"/>
              </w:rPr>
              <w:t>Annual Report</w:t>
            </w:r>
            <w:r w:rsidRPr="0040499E">
              <w:rPr>
                <w:rFonts w:asciiTheme="minorHAnsi" w:hAnsiTheme="minorHAnsi"/>
                <w:sz w:val="22"/>
                <w:szCs w:val="22"/>
              </w:rPr>
              <w:t>.</w:t>
            </w:r>
          </w:p>
        </w:tc>
      </w:tr>
      <w:tr w:rsidR="0042692B" w14:paraId="5F72B8F5" w14:textId="77777777" w:rsidTr="0040499E">
        <w:tc>
          <w:tcPr>
            <w:cnfStyle w:val="001000000000" w:firstRow="0" w:lastRow="0" w:firstColumn="1" w:lastColumn="0" w:oddVBand="0" w:evenVBand="0" w:oddHBand="0" w:evenHBand="0" w:firstRowFirstColumn="0" w:firstRowLastColumn="0" w:lastRowFirstColumn="0" w:lastRowLastColumn="0"/>
            <w:tcW w:w="1271" w:type="dxa"/>
          </w:tcPr>
          <w:p w14:paraId="510C97F5" w14:textId="5B124D7E" w:rsidR="0042692B" w:rsidRPr="0040499E" w:rsidRDefault="0042692B" w:rsidP="0042692B">
            <w:pPr>
              <w:rPr>
                <w:rFonts w:asciiTheme="minorHAnsi" w:hAnsiTheme="minorHAnsi"/>
                <w:sz w:val="22"/>
                <w:szCs w:val="22"/>
              </w:rPr>
            </w:pPr>
            <w:r w:rsidRPr="0040499E">
              <w:rPr>
                <w:rFonts w:asciiTheme="minorHAnsi" w:hAnsiTheme="minorHAnsi"/>
                <w:sz w:val="22"/>
                <w:szCs w:val="22"/>
              </w:rPr>
              <w:t>Operations</w:t>
            </w:r>
          </w:p>
        </w:tc>
        <w:tc>
          <w:tcPr>
            <w:tcW w:w="2410" w:type="dxa"/>
          </w:tcPr>
          <w:p w14:paraId="6B2E786E" w14:textId="04DEE421"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Automation Damage</w:t>
            </w:r>
          </w:p>
        </w:tc>
        <w:tc>
          <w:tcPr>
            <w:tcW w:w="3354" w:type="dxa"/>
          </w:tcPr>
          <w:p w14:paraId="70CEF969" w14:textId="7C8F3370"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0.05% (</w:t>
            </w:r>
            <w:r w:rsidRPr="0040499E">
              <w:rPr>
                <w:rStyle w:val="math-inline"/>
                <w:rFonts w:asciiTheme="minorHAnsi" w:eastAsiaTheme="majorEastAsia" w:hAnsiTheme="minorHAnsi"/>
                <w:b/>
                <w:bCs/>
                <w:sz w:val="22"/>
                <w:szCs w:val="22"/>
              </w:rPr>
              <w:t>0.0005</w:t>
            </w:r>
            <w:r w:rsidRPr="0040499E">
              <w:rPr>
                <w:rFonts w:asciiTheme="minorHAnsi" w:hAnsiTheme="minorHAnsi"/>
                <w:b/>
                <w:bCs/>
                <w:sz w:val="22"/>
                <w:szCs w:val="22"/>
              </w:rPr>
              <w:t>)</w:t>
            </w:r>
            <w:r w:rsidRPr="0040499E">
              <w:rPr>
                <w:rFonts w:asciiTheme="minorHAnsi" w:hAnsiTheme="minorHAnsi"/>
                <w:sz w:val="22"/>
                <w:szCs w:val="22"/>
              </w:rPr>
              <w:t xml:space="preserve"> risk of packaging puncture by high-speed sorting arms.</w:t>
            </w:r>
          </w:p>
        </w:tc>
        <w:tc>
          <w:tcPr>
            <w:tcW w:w="2315" w:type="dxa"/>
          </w:tcPr>
          <w:p w14:paraId="4F432F19" w14:textId="155AC85D"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MHI (2024)</w:t>
            </w:r>
            <w:r w:rsidRPr="0040499E">
              <w:rPr>
                <w:rFonts w:asciiTheme="minorHAnsi" w:hAnsiTheme="minorHAnsi"/>
                <w:sz w:val="22"/>
                <w:szCs w:val="22"/>
              </w:rPr>
              <w:t xml:space="preserve"> </w:t>
            </w:r>
            <w:r w:rsidRPr="0040499E">
              <w:rPr>
                <w:rFonts w:asciiTheme="minorHAnsi" w:hAnsiTheme="minorHAnsi"/>
                <w:i/>
                <w:iCs/>
                <w:sz w:val="22"/>
                <w:szCs w:val="22"/>
              </w:rPr>
              <w:t>Annual Industry Report</w:t>
            </w:r>
            <w:r w:rsidRPr="0040499E">
              <w:rPr>
                <w:rFonts w:asciiTheme="minorHAnsi" w:hAnsiTheme="minorHAnsi"/>
                <w:sz w:val="22"/>
                <w:szCs w:val="22"/>
              </w:rPr>
              <w:t>.</w:t>
            </w:r>
          </w:p>
        </w:tc>
      </w:tr>
      <w:tr w:rsidR="0042692B" w14:paraId="6CAFE835" w14:textId="77777777" w:rsidTr="0040499E">
        <w:tc>
          <w:tcPr>
            <w:cnfStyle w:val="001000000000" w:firstRow="0" w:lastRow="0" w:firstColumn="1" w:lastColumn="0" w:oddVBand="0" w:evenVBand="0" w:oddHBand="0" w:evenHBand="0" w:firstRowFirstColumn="0" w:firstRowLastColumn="0" w:lastRowFirstColumn="0" w:lastRowLastColumn="0"/>
            <w:tcW w:w="1271" w:type="dxa"/>
          </w:tcPr>
          <w:p w14:paraId="4F2E77E7" w14:textId="5FA5B39B" w:rsidR="0042692B" w:rsidRPr="0040499E" w:rsidRDefault="0042692B" w:rsidP="0042692B">
            <w:pPr>
              <w:tabs>
                <w:tab w:val="left" w:pos="554"/>
              </w:tabs>
              <w:rPr>
                <w:rFonts w:asciiTheme="minorHAnsi" w:hAnsiTheme="minorHAnsi"/>
                <w:sz w:val="22"/>
                <w:szCs w:val="22"/>
              </w:rPr>
            </w:pPr>
            <w:r w:rsidRPr="0040499E">
              <w:rPr>
                <w:rFonts w:asciiTheme="minorHAnsi" w:hAnsiTheme="minorHAnsi"/>
                <w:sz w:val="22"/>
                <w:szCs w:val="22"/>
              </w:rPr>
              <w:t>Operations</w:t>
            </w:r>
          </w:p>
        </w:tc>
        <w:tc>
          <w:tcPr>
            <w:tcW w:w="2410" w:type="dxa"/>
          </w:tcPr>
          <w:p w14:paraId="44BABE25" w14:textId="2CD96553"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IoT Sensor Reliability</w:t>
            </w:r>
          </w:p>
        </w:tc>
        <w:tc>
          <w:tcPr>
            <w:tcW w:w="3354" w:type="dxa"/>
          </w:tcPr>
          <w:p w14:paraId="4B1D7A7E" w14:textId="1CB54C4C"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2.1% (</w:t>
            </w:r>
            <w:r w:rsidRPr="0040499E">
              <w:rPr>
                <w:rStyle w:val="math-inline"/>
                <w:rFonts w:asciiTheme="minorHAnsi" w:eastAsiaTheme="majorEastAsia" w:hAnsiTheme="minorHAnsi"/>
                <w:b/>
                <w:bCs/>
                <w:sz w:val="22"/>
                <w:szCs w:val="22"/>
              </w:rPr>
              <w:t>0.021</w:t>
            </w:r>
            <w:r w:rsidRPr="0040499E">
              <w:rPr>
                <w:rFonts w:asciiTheme="minorHAnsi" w:hAnsiTheme="minorHAnsi"/>
                <w:b/>
                <w:bCs/>
                <w:sz w:val="22"/>
                <w:szCs w:val="22"/>
              </w:rPr>
              <w:t>)</w:t>
            </w:r>
            <w:r w:rsidRPr="0040499E">
              <w:rPr>
                <w:rFonts w:asciiTheme="minorHAnsi" w:hAnsiTheme="minorHAnsi"/>
                <w:sz w:val="22"/>
                <w:szCs w:val="22"/>
              </w:rPr>
              <w:t xml:space="preserve"> risk of sensor failure (MTBF 45,000h) leading to "blind spots" in thermal monitoring.</w:t>
            </w:r>
          </w:p>
        </w:tc>
        <w:tc>
          <w:tcPr>
            <w:tcW w:w="2315" w:type="dxa"/>
          </w:tcPr>
          <w:p w14:paraId="44F10093" w14:textId="4C14CE9A"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IEEE (2022)</w:t>
            </w:r>
            <w:r w:rsidRPr="0040499E">
              <w:rPr>
                <w:rFonts w:asciiTheme="minorHAnsi" w:hAnsiTheme="minorHAnsi"/>
                <w:sz w:val="22"/>
                <w:szCs w:val="22"/>
              </w:rPr>
              <w:t xml:space="preserve"> </w:t>
            </w:r>
            <w:r w:rsidRPr="0040499E">
              <w:rPr>
                <w:rFonts w:asciiTheme="minorHAnsi" w:hAnsiTheme="minorHAnsi"/>
                <w:i/>
                <w:iCs/>
                <w:sz w:val="22"/>
                <w:szCs w:val="22"/>
              </w:rPr>
              <w:t>Reliability of IoT</w:t>
            </w:r>
            <w:r w:rsidRPr="0040499E">
              <w:rPr>
                <w:rFonts w:asciiTheme="minorHAnsi" w:hAnsiTheme="minorHAnsi"/>
                <w:sz w:val="22"/>
                <w:szCs w:val="22"/>
              </w:rPr>
              <w:t>.</w:t>
            </w:r>
          </w:p>
        </w:tc>
      </w:tr>
      <w:tr w:rsidR="0042692B" w14:paraId="4C2FA1E8" w14:textId="77777777" w:rsidTr="0040499E">
        <w:tc>
          <w:tcPr>
            <w:cnfStyle w:val="001000000000" w:firstRow="0" w:lastRow="0" w:firstColumn="1" w:lastColumn="0" w:oddVBand="0" w:evenVBand="0" w:oddHBand="0" w:evenHBand="0" w:firstRowFirstColumn="0" w:firstRowLastColumn="0" w:lastRowFirstColumn="0" w:lastRowLastColumn="0"/>
            <w:tcW w:w="1271" w:type="dxa"/>
          </w:tcPr>
          <w:p w14:paraId="336C2D2B" w14:textId="463C5903" w:rsidR="0042692B" w:rsidRPr="0040499E" w:rsidRDefault="0042692B" w:rsidP="0042692B">
            <w:pPr>
              <w:rPr>
                <w:rFonts w:asciiTheme="minorHAnsi" w:hAnsiTheme="minorHAnsi"/>
                <w:sz w:val="22"/>
                <w:szCs w:val="22"/>
              </w:rPr>
            </w:pPr>
            <w:r w:rsidRPr="0040499E">
              <w:rPr>
                <w:rFonts w:asciiTheme="minorHAnsi" w:hAnsiTheme="minorHAnsi"/>
                <w:sz w:val="22"/>
                <w:szCs w:val="22"/>
              </w:rPr>
              <w:t>Logistics</w:t>
            </w:r>
          </w:p>
        </w:tc>
        <w:tc>
          <w:tcPr>
            <w:tcW w:w="2410" w:type="dxa"/>
          </w:tcPr>
          <w:p w14:paraId="580DA475" w14:textId="3C8198D7"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Cold Chain Failure</w:t>
            </w:r>
          </w:p>
        </w:tc>
        <w:tc>
          <w:tcPr>
            <w:tcW w:w="3354" w:type="dxa"/>
          </w:tcPr>
          <w:p w14:paraId="1E6B148B" w14:textId="723CB5C8"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3.5% (</w:t>
            </w:r>
            <w:r w:rsidRPr="0040499E">
              <w:rPr>
                <w:rStyle w:val="math-inline"/>
                <w:rFonts w:asciiTheme="minorHAnsi" w:eastAsiaTheme="majorEastAsia" w:hAnsiTheme="minorHAnsi"/>
                <w:b/>
                <w:bCs/>
                <w:sz w:val="22"/>
                <w:szCs w:val="22"/>
              </w:rPr>
              <w:t>0.035</w:t>
            </w:r>
            <w:r w:rsidRPr="0040499E">
              <w:rPr>
                <w:rFonts w:asciiTheme="minorHAnsi" w:hAnsiTheme="minorHAnsi"/>
                <w:b/>
                <w:bCs/>
                <w:sz w:val="22"/>
                <w:szCs w:val="22"/>
              </w:rPr>
              <w:t>)</w:t>
            </w:r>
            <w:r w:rsidRPr="0040499E">
              <w:rPr>
                <w:rFonts w:asciiTheme="minorHAnsi" w:hAnsiTheme="minorHAnsi"/>
                <w:sz w:val="22"/>
                <w:szCs w:val="22"/>
              </w:rPr>
              <w:t xml:space="preserve"> probability of thermal excursion </w:t>
            </w:r>
            <w:r w:rsidRPr="0040499E">
              <w:rPr>
                <w:rStyle w:val="math-inline"/>
                <w:rFonts w:asciiTheme="minorHAnsi" w:eastAsiaTheme="majorEastAsia" w:hAnsiTheme="minorHAnsi"/>
                <w:sz w:val="22"/>
                <w:szCs w:val="22"/>
              </w:rPr>
              <w:t>&gt;4</w:t>
            </w:r>
            <w:r w:rsidRPr="0040499E">
              <w:rPr>
                <w:rFonts w:asciiTheme="minorHAnsi" w:hAnsiTheme="minorHAnsi"/>
                <w:sz w:val="22"/>
                <w:szCs w:val="22"/>
              </w:rPr>
              <w:t xml:space="preserve">C for </w:t>
            </w:r>
            <w:r w:rsidRPr="0040499E">
              <w:rPr>
                <w:rStyle w:val="math-inline"/>
                <w:rFonts w:asciiTheme="minorHAnsi" w:eastAsiaTheme="majorEastAsia" w:hAnsiTheme="minorHAnsi"/>
                <w:sz w:val="22"/>
                <w:szCs w:val="22"/>
              </w:rPr>
              <w:t>&gt;4</w:t>
            </w:r>
            <w:r w:rsidRPr="0040499E">
              <w:rPr>
                <w:rFonts w:asciiTheme="minorHAnsi" w:hAnsiTheme="minorHAnsi"/>
                <w:sz w:val="22"/>
                <w:szCs w:val="22"/>
              </w:rPr>
              <w:t>h during international freight.</w:t>
            </w:r>
          </w:p>
        </w:tc>
        <w:tc>
          <w:tcPr>
            <w:tcW w:w="2315" w:type="dxa"/>
          </w:tcPr>
          <w:p w14:paraId="0CFFCB87" w14:textId="4B937899"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Global Cold Chain Alliance (2023)</w:t>
            </w:r>
            <w:r w:rsidRPr="0040499E">
              <w:rPr>
                <w:rFonts w:asciiTheme="minorHAnsi" w:hAnsiTheme="minorHAnsi"/>
                <w:sz w:val="22"/>
                <w:szCs w:val="22"/>
              </w:rPr>
              <w:t>.</w:t>
            </w:r>
          </w:p>
        </w:tc>
      </w:tr>
      <w:tr w:rsidR="0042692B" w14:paraId="4868C2A3" w14:textId="77777777" w:rsidTr="0040499E">
        <w:tc>
          <w:tcPr>
            <w:cnfStyle w:val="001000000000" w:firstRow="0" w:lastRow="0" w:firstColumn="1" w:lastColumn="0" w:oddVBand="0" w:evenVBand="0" w:oddHBand="0" w:evenHBand="0" w:firstRowFirstColumn="0" w:firstRowLastColumn="0" w:lastRowFirstColumn="0" w:lastRowLastColumn="0"/>
            <w:tcW w:w="1271" w:type="dxa"/>
          </w:tcPr>
          <w:p w14:paraId="5A630D08" w14:textId="5D67E760" w:rsidR="0042692B" w:rsidRPr="0040499E" w:rsidRDefault="0042692B" w:rsidP="0042692B">
            <w:pPr>
              <w:rPr>
                <w:rFonts w:asciiTheme="minorHAnsi" w:hAnsiTheme="minorHAnsi"/>
                <w:sz w:val="22"/>
                <w:szCs w:val="22"/>
              </w:rPr>
            </w:pPr>
            <w:r w:rsidRPr="0040499E">
              <w:rPr>
                <w:rFonts w:asciiTheme="minorHAnsi" w:hAnsiTheme="minorHAnsi"/>
                <w:sz w:val="22"/>
                <w:szCs w:val="22"/>
              </w:rPr>
              <w:t>Logistics</w:t>
            </w:r>
          </w:p>
        </w:tc>
        <w:tc>
          <w:tcPr>
            <w:tcW w:w="2410" w:type="dxa"/>
          </w:tcPr>
          <w:p w14:paraId="24F7DE40" w14:textId="2A5BA987"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sz w:val="22"/>
                <w:szCs w:val="22"/>
              </w:rPr>
              <w:t>Last-Mile Degradation</w:t>
            </w:r>
          </w:p>
        </w:tc>
        <w:tc>
          <w:tcPr>
            <w:tcW w:w="3354" w:type="dxa"/>
          </w:tcPr>
          <w:p w14:paraId="5415F7C5" w14:textId="1E16A003"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4.5% (</w:t>
            </w:r>
            <w:r w:rsidRPr="0040499E">
              <w:rPr>
                <w:rStyle w:val="math-inline"/>
                <w:rFonts w:asciiTheme="minorHAnsi" w:eastAsiaTheme="majorEastAsia" w:hAnsiTheme="minorHAnsi"/>
                <w:b/>
                <w:bCs/>
                <w:sz w:val="22"/>
                <w:szCs w:val="22"/>
              </w:rPr>
              <w:t>0.045</w:t>
            </w:r>
            <w:r w:rsidRPr="0040499E">
              <w:rPr>
                <w:rFonts w:asciiTheme="minorHAnsi" w:hAnsiTheme="minorHAnsi"/>
                <w:b/>
                <w:bCs/>
                <w:sz w:val="22"/>
                <w:szCs w:val="22"/>
              </w:rPr>
              <w:t>)</w:t>
            </w:r>
            <w:r w:rsidRPr="0040499E">
              <w:rPr>
                <w:rFonts w:asciiTheme="minorHAnsi" w:hAnsiTheme="minorHAnsi"/>
                <w:sz w:val="22"/>
                <w:szCs w:val="22"/>
              </w:rPr>
              <w:t xml:space="preserve"> quality drop-off during final delivery (e.g., non-refrigerated vans).</w:t>
            </w:r>
          </w:p>
        </w:tc>
        <w:tc>
          <w:tcPr>
            <w:tcW w:w="2315" w:type="dxa"/>
          </w:tcPr>
          <w:p w14:paraId="69CF1515" w14:textId="4420CCA3" w:rsidR="0042692B" w:rsidRPr="0040499E" w:rsidRDefault="0042692B" w:rsidP="0042692B">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40499E">
              <w:rPr>
                <w:rFonts w:asciiTheme="minorHAnsi" w:hAnsiTheme="minorHAnsi"/>
                <w:b/>
                <w:bCs/>
                <w:sz w:val="22"/>
                <w:szCs w:val="22"/>
              </w:rPr>
              <w:t>J. Food Eng. (2023)</w:t>
            </w:r>
            <w:r w:rsidRPr="0040499E">
              <w:rPr>
                <w:rFonts w:asciiTheme="minorHAnsi" w:hAnsiTheme="minorHAnsi"/>
                <w:sz w:val="22"/>
                <w:szCs w:val="22"/>
              </w:rPr>
              <w:t xml:space="preserve"> </w:t>
            </w:r>
            <w:r w:rsidRPr="0040499E">
              <w:rPr>
                <w:rFonts w:asciiTheme="minorHAnsi" w:hAnsiTheme="minorHAnsi"/>
                <w:i/>
                <w:iCs/>
                <w:sz w:val="22"/>
                <w:szCs w:val="22"/>
              </w:rPr>
              <w:t>Last-mile Logistics</w:t>
            </w:r>
            <w:r w:rsidRPr="0040499E">
              <w:rPr>
                <w:rFonts w:asciiTheme="minorHAnsi" w:hAnsiTheme="minorHAnsi"/>
                <w:sz w:val="22"/>
                <w:szCs w:val="22"/>
              </w:rPr>
              <w:t>.</w:t>
            </w:r>
          </w:p>
        </w:tc>
      </w:tr>
    </w:tbl>
    <w:p w14:paraId="17E0C0D5" w14:textId="77777777" w:rsidR="0042692B" w:rsidRPr="0042692B" w:rsidRDefault="0042692B" w:rsidP="0042692B"/>
    <w:p w14:paraId="6CCA4F8F" w14:textId="5D655D55" w:rsidR="006643C9" w:rsidRPr="00EA355F" w:rsidRDefault="0042692B" w:rsidP="00EA355F">
      <w:pPr>
        <w:pStyle w:val="Heading2"/>
        <w:numPr>
          <w:ilvl w:val="1"/>
          <w:numId w:val="11"/>
        </w:numPr>
        <w:rPr>
          <w:rFonts w:asciiTheme="minorHAnsi" w:hAnsiTheme="minorHAnsi"/>
        </w:rPr>
      </w:pPr>
      <w:bookmarkStart w:id="39" w:name="_Toc219658544"/>
      <w:r w:rsidRPr="00EA355F">
        <w:rPr>
          <w:rFonts w:asciiTheme="minorHAnsi" w:hAnsiTheme="minorHAnsi"/>
        </w:rPr>
        <w:t>The Calculation Process</w:t>
      </w:r>
      <w:bookmarkEnd w:id="39"/>
    </w:p>
    <w:p w14:paraId="14FDBBE4" w14:textId="1081DFE1" w:rsidR="00397119" w:rsidRPr="0040499E" w:rsidRDefault="00397119" w:rsidP="00397119">
      <w:pPr>
        <w:rPr>
          <w:rFonts w:asciiTheme="minorHAnsi" w:hAnsiTheme="minorHAnsi"/>
          <w:sz w:val="22"/>
          <w:szCs w:val="22"/>
        </w:rPr>
      </w:pPr>
      <w:r w:rsidRPr="0040499E">
        <w:rPr>
          <w:rFonts w:asciiTheme="minorHAnsi" w:hAnsiTheme="minorHAnsi"/>
          <w:sz w:val="22"/>
          <w:szCs w:val="22"/>
        </w:rPr>
        <w:t>To determine the consolidated probability of a quality failure (</w:t>
      </w:r>
      <w:r w:rsidRPr="0040499E">
        <w:rPr>
          <w:rStyle w:val="math-inline"/>
          <w:rFonts w:asciiTheme="minorHAnsi" w:eastAsiaTheme="majorEastAsia" w:hAnsiTheme="minorHAnsi"/>
          <w:sz w:val="22"/>
          <w:szCs w:val="22"/>
        </w:rPr>
        <w:t>P(Q</w:t>
      </w:r>
      <w:r w:rsidRPr="0040499E">
        <w:rPr>
          <w:rStyle w:val="math-inline"/>
          <w:rFonts w:asciiTheme="minorHAnsi" w:eastAsiaTheme="majorEastAsia" w:hAnsiTheme="minorHAnsi"/>
          <w:sz w:val="22"/>
          <w:szCs w:val="22"/>
          <w:vertAlign w:val="subscript"/>
        </w:rPr>
        <w:t>total</w:t>
      </w:r>
      <w:r w:rsidRPr="0040499E">
        <w:rPr>
          <w:rStyle w:val="math-inline"/>
          <w:rFonts w:asciiTheme="minorHAnsi" w:eastAsiaTheme="majorEastAsia" w:hAnsiTheme="minorHAnsi"/>
          <w:sz w:val="22"/>
          <w:szCs w:val="22"/>
        </w:rPr>
        <w:t>)</w:t>
      </w:r>
      <w:r w:rsidRPr="0040499E">
        <w:rPr>
          <w:rFonts w:asciiTheme="minorHAnsi" w:hAnsiTheme="minorHAnsi"/>
          <w:sz w:val="22"/>
          <w:szCs w:val="22"/>
        </w:rPr>
        <w:t xml:space="preserve">), we treat the supply chain as a series of independent filters. For the product to maintain its quality, it must successfully pass through </w:t>
      </w:r>
      <w:r w:rsidRPr="0040499E">
        <w:rPr>
          <w:rFonts w:asciiTheme="minorHAnsi" w:hAnsiTheme="minorHAnsi"/>
          <w:b/>
          <w:bCs/>
          <w:sz w:val="22"/>
          <w:szCs w:val="22"/>
        </w:rPr>
        <w:t>all</w:t>
      </w:r>
      <w:r w:rsidRPr="0040499E">
        <w:rPr>
          <w:rFonts w:asciiTheme="minorHAnsi" w:hAnsiTheme="minorHAnsi"/>
          <w:sz w:val="22"/>
          <w:szCs w:val="22"/>
        </w:rPr>
        <w:t xml:space="preserve"> five risk stages without incident.</w:t>
      </w:r>
    </w:p>
    <w:p w14:paraId="1A408532" w14:textId="5C224325" w:rsidR="00397119" w:rsidRPr="0040499E" w:rsidRDefault="008825C8" w:rsidP="00397119">
      <w:pPr>
        <w:rPr>
          <w:rFonts w:asciiTheme="minorHAnsi" w:hAnsiTheme="minorHAnsi"/>
          <w:sz w:val="22"/>
          <w:szCs w:val="22"/>
        </w:rPr>
      </w:pPr>
      <w:r w:rsidRPr="0040499E">
        <w:rPr>
          <w:rFonts w:asciiTheme="minorHAnsi" w:hAnsiTheme="minorHAnsi"/>
          <w:sz w:val="22"/>
          <w:szCs w:val="22"/>
        </w:rPr>
        <w:t>We u</w:t>
      </w:r>
      <w:r w:rsidR="00580D6E">
        <w:rPr>
          <w:rFonts w:asciiTheme="minorHAnsi" w:hAnsiTheme="minorHAnsi"/>
          <w:sz w:val="22"/>
          <w:szCs w:val="22"/>
        </w:rPr>
        <w:t>s</w:t>
      </w:r>
      <w:r w:rsidRPr="0040499E">
        <w:rPr>
          <w:rFonts w:asciiTheme="minorHAnsi" w:hAnsiTheme="minorHAnsi"/>
          <w:sz w:val="22"/>
          <w:szCs w:val="22"/>
        </w:rPr>
        <w:t xml:space="preserve">e the </w:t>
      </w:r>
      <w:r w:rsidRPr="0040499E">
        <w:rPr>
          <w:rFonts w:asciiTheme="minorHAnsi" w:hAnsiTheme="minorHAnsi"/>
          <w:b/>
          <w:bCs/>
          <w:sz w:val="22"/>
          <w:szCs w:val="22"/>
        </w:rPr>
        <w:t>Product of Complements</w:t>
      </w:r>
      <w:r w:rsidRPr="0040499E">
        <w:rPr>
          <w:rFonts w:asciiTheme="minorHAnsi" w:hAnsiTheme="minorHAnsi"/>
          <w:sz w:val="22"/>
          <w:szCs w:val="22"/>
        </w:rPr>
        <w:t xml:space="preserve"> formula </w:t>
      </w:r>
      <w:r w:rsidR="00580D6E">
        <w:rPr>
          <w:rFonts w:asciiTheme="minorHAnsi" w:hAnsiTheme="minorHAnsi"/>
          <w:sz w:val="22"/>
          <w:szCs w:val="22"/>
        </w:rPr>
        <w:t>to</w:t>
      </w:r>
      <w:r w:rsidRPr="0040499E">
        <w:rPr>
          <w:rFonts w:asciiTheme="minorHAnsi" w:hAnsiTheme="minorHAnsi"/>
          <w:sz w:val="22"/>
          <w:szCs w:val="22"/>
        </w:rPr>
        <w:t xml:space="preserve"> calculate the probability that </w:t>
      </w:r>
      <w:r w:rsidRPr="0040499E">
        <w:rPr>
          <w:rFonts w:asciiTheme="minorHAnsi" w:hAnsiTheme="minorHAnsi"/>
          <w:i/>
          <w:iCs/>
          <w:sz w:val="22"/>
          <w:szCs w:val="22"/>
        </w:rPr>
        <w:t>at least one</w:t>
      </w:r>
      <w:r w:rsidRPr="0040499E">
        <w:rPr>
          <w:rFonts w:asciiTheme="minorHAnsi" w:hAnsiTheme="minorHAnsi"/>
          <w:sz w:val="22"/>
          <w:szCs w:val="22"/>
        </w:rPr>
        <w:t xml:space="preserve"> failure occurs in the chain.</w:t>
      </w:r>
    </w:p>
    <w:p w14:paraId="43BDCF20" w14:textId="1F4DB19E" w:rsidR="008825C8" w:rsidRPr="0040499E" w:rsidRDefault="008825C8" w:rsidP="008825C8">
      <w:pPr>
        <w:rPr>
          <w:rFonts w:asciiTheme="minorHAnsi" w:hAnsiTheme="minorHAnsi"/>
          <w:sz w:val="22"/>
          <w:szCs w:val="22"/>
        </w:rPr>
      </w:pPr>
      <w:r w:rsidRPr="0040499E">
        <w:rPr>
          <w:rFonts w:asciiTheme="minorHAnsi" w:hAnsiTheme="minorHAnsi"/>
          <w:sz w:val="22"/>
          <w:szCs w:val="22"/>
        </w:rPr>
        <w:lastRenderedPageBreak/>
        <w:t>P(Q</w:t>
      </w:r>
      <w:r w:rsidRPr="0040499E">
        <w:rPr>
          <w:rFonts w:asciiTheme="minorHAnsi" w:hAnsiTheme="minorHAnsi"/>
          <w:sz w:val="22"/>
          <w:szCs w:val="22"/>
          <w:vertAlign w:val="subscript"/>
        </w:rPr>
        <w:t>total</w:t>
      </w:r>
      <w:r w:rsidRPr="0040499E">
        <w:rPr>
          <w:rFonts w:asciiTheme="minorHAnsi" w:hAnsiTheme="minorHAnsi"/>
          <w:sz w:val="22"/>
          <w:szCs w:val="22"/>
        </w:rPr>
        <w:t>)=1-[(1-P</w:t>
      </w:r>
      <w:r w:rsidRPr="0040499E">
        <w:rPr>
          <w:rFonts w:asciiTheme="minorHAnsi" w:hAnsiTheme="minorHAnsi"/>
          <w:sz w:val="22"/>
          <w:szCs w:val="22"/>
          <w:vertAlign w:val="subscript"/>
        </w:rPr>
        <w:t>Upstream</w:t>
      </w:r>
      <w:r w:rsidRPr="0040499E">
        <w:rPr>
          <w:rFonts w:asciiTheme="minorHAnsi" w:hAnsiTheme="minorHAnsi"/>
          <w:sz w:val="22"/>
          <w:szCs w:val="22"/>
        </w:rPr>
        <w:t>)X(1-P</w:t>
      </w:r>
      <w:r w:rsidRPr="0040499E">
        <w:rPr>
          <w:rFonts w:asciiTheme="minorHAnsi" w:hAnsiTheme="minorHAnsi"/>
          <w:sz w:val="22"/>
          <w:szCs w:val="22"/>
          <w:vertAlign w:val="subscript"/>
        </w:rPr>
        <w:t>Auto</w:t>
      </w:r>
      <w:r w:rsidRPr="0040499E">
        <w:rPr>
          <w:rFonts w:asciiTheme="minorHAnsi" w:hAnsiTheme="minorHAnsi"/>
          <w:sz w:val="22"/>
          <w:szCs w:val="22"/>
        </w:rPr>
        <w:t>)X(1-P</w:t>
      </w:r>
      <w:r w:rsidRPr="0040499E">
        <w:rPr>
          <w:rFonts w:asciiTheme="minorHAnsi" w:hAnsiTheme="minorHAnsi"/>
          <w:sz w:val="22"/>
          <w:szCs w:val="22"/>
          <w:vertAlign w:val="subscript"/>
        </w:rPr>
        <w:t>Sensor</w:t>
      </w:r>
      <w:r w:rsidRPr="0040499E">
        <w:rPr>
          <w:rFonts w:asciiTheme="minorHAnsi" w:hAnsiTheme="minorHAnsi"/>
          <w:sz w:val="22"/>
          <w:szCs w:val="22"/>
        </w:rPr>
        <w:t>)X(1-P</w:t>
      </w:r>
      <w:r w:rsidRPr="0040499E">
        <w:rPr>
          <w:rFonts w:asciiTheme="minorHAnsi" w:hAnsiTheme="minorHAnsi"/>
          <w:sz w:val="22"/>
          <w:szCs w:val="22"/>
          <w:vertAlign w:val="subscript"/>
        </w:rPr>
        <w:t>Cold</w:t>
      </w:r>
      <w:r w:rsidRPr="0040499E">
        <w:rPr>
          <w:rFonts w:asciiTheme="minorHAnsi" w:hAnsiTheme="minorHAnsi"/>
          <w:sz w:val="22"/>
          <w:szCs w:val="22"/>
        </w:rPr>
        <w:t>)X(1-P</w:t>
      </w:r>
      <w:r w:rsidRPr="0040499E">
        <w:rPr>
          <w:rFonts w:asciiTheme="minorHAnsi" w:hAnsiTheme="minorHAnsi"/>
          <w:sz w:val="22"/>
          <w:szCs w:val="22"/>
          <w:vertAlign w:val="subscript"/>
        </w:rPr>
        <w:t>LastMile</w:t>
      </w:r>
      <w:r w:rsidRPr="0040499E">
        <w:rPr>
          <w:rFonts w:asciiTheme="minorHAnsi" w:hAnsiTheme="minorHAnsi"/>
          <w:sz w:val="22"/>
          <w:szCs w:val="22"/>
        </w:rPr>
        <w:t>)]</w:t>
      </w:r>
    </w:p>
    <w:p w14:paraId="580FE2C3" w14:textId="77777777" w:rsidR="008825C8" w:rsidRPr="0040499E" w:rsidRDefault="008825C8" w:rsidP="00397119">
      <w:pPr>
        <w:rPr>
          <w:rFonts w:asciiTheme="minorHAnsi" w:hAnsiTheme="minorHAnsi"/>
          <w:sz w:val="22"/>
          <w:szCs w:val="22"/>
        </w:rPr>
      </w:pPr>
    </w:p>
    <w:p w14:paraId="32DF77C5" w14:textId="77777777" w:rsidR="008825C8" w:rsidRPr="00FA15FB" w:rsidRDefault="008825C8" w:rsidP="008825C8">
      <w:pPr>
        <w:pStyle w:val="NormalWeb"/>
        <w:spacing w:before="0" w:beforeAutospacing="0"/>
        <w:rPr>
          <w:rFonts w:asciiTheme="minorHAnsi" w:hAnsiTheme="minorHAnsi"/>
          <w:b/>
          <w:bCs/>
          <w:sz w:val="22"/>
          <w:szCs w:val="22"/>
        </w:rPr>
      </w:pPr>
      <w:r w:rsidRPr="00FA15FB">
        <w:rPr>
          <w:rFonts w:asciiTheme="minorHAnsi" w:hAnsiTheme="minorHAnsi"/>
          <w:b/>
          <w:bCs/>
          <w:sz w:val="22"/>
          <w:szCs w:val="22"/>
        </w:rPr>
        <w:t>Step 1: Define Variables (Percentage to Decimal)</w:t>
      </w:r>
    </w:p>
    <w:p w14:paraId="4202947C" w14:textId="56B2E8E7" w:rsidR="008825C8" w:rsidRPr="0040499E" w:rsidRDefault="008825C8" w:rsidP="008825C8">
      <w:pPr>
        <w:pStyle w:val="NormalWeb"/>
        <w:spacing w:before="0" w:beforeAutospacing="0"/>
        <w:rPr>
          <w:rFonts w:asciiTheme="minorHAnsi" w:hAnsiTheme="minorHAnsi"/>
          <w:sz w:val="22"/>
          <w:szCs w:val="22"/>
        </w:rPr>
      </w:pPr>
      <w:r w:rsidRPr="0040499E">
        <w:rPr>
          <w:rFonts w:asciiTheme="minorHAnsi" w:hAnsiTheme="minorHAnsi"/>
          <w:sz w:val="22"/>
          <w:szCs w:val="22"/>
        </w:rPr>
        <w:t>Based on the selected industry benchmarks, we assign the following failure probabilities (P</w:t>
      </w:r>
      <w:r w:rsidRPr="0040499E">
        <w:rPr>
          <w:rFonts w:asciiTheme="minorHAnsi" w:hAnsiTheme="minorHAnsi"/>
          <w:i/>
          <w:iCs/>
          <w:sz w:val="22"/>
          <w:szCs w:val="22"/>
          <w:vertAlign w:val="subscript"/>
        </w:rPr>
        <w:t>f</w:t>
      </w:r>
      <w:r w:rsidRPr="0040499E">
        <w:rPr>
          <w:rFonts w:asciiTheme="minorHAnsi" w:hAnsiTheme="minorHAnsi"/>
          <w:sz w:val="22"/>
          <w:szCs w:val="22"/>
        </w:rPr>
        <w:t>):</w:t>
      </w:r>
    </w:p>
    <w:p w14:paraId="780743AB" w14:textId="46C3F341" w:rsidR="008825C8" w:rsidRPr="0040499E" w:rsidRDefault="008825C8" w:rsidP="008825C8">
      <w:pPr>
        <w:pStyle w:val="NormalWeb"/>
        <w:numPr>
          <w:ilvl w:val="0"/>
          <w:numId w:val="3"/>
        </w:numPr>
        <w:spacing w:before="0" w:beforeAutospacing="0"/>
        <w:rPr>
          <w:rFonts w:asciiTheme="minorHAnsi" w:hAnsiTheme="minorHAnsi"/>
          <w:sz w:val="22"/>
          <w:szCs w:val="22"/>
        </w:rPr>
      </w:pPr>
      <w:r w:rsidRPr="0040499E">
        <w:rPr>
          <w:rStyle w:val="math-inline"/>
          <w:rFonts w:asciiTheme="minorHAnsi" w:eastAsiaTheme="majorEastAsia" w:hAnsiTheme="minorHAnsi"/>
          <w:sz w:val="22"/>
          <w:szCs w:val="22"/>
        </w:rPr>
        <w:t>P</w:t>
      </w:r>
      <w:r w:rsidRPr="0040499E">
        <w:rPr>
          <w:rStyle w:val="math-inline"/>
          <w:rFonts w:asciiTheme="minorHAnsi" w:eastAsiaTheme="majorEastAsia" w:hAnsiTheme="minorHAnsi"/>
          <w:sz w:val="22"/>
          <w:szCs w:val="22"/>
          <w:vertAlign w:val="subscript"/>
        </w:rPr>
        <w:t>Upstream</w:t>
      </w:r>
      <w:r w:rsidRPr="0040499E">
        <w:rPr>
          <w:rFonts w:asciiTheme="minorHAnsi" w:hAnsiTheme="minorHAnsi"/>
          <w:sz w:val="22"/>
          <w:szCs w:val="22"/>
        </w:rPr>
        <w:t>(Bad Batch):</w:t>
      </w:r>
      <w:r w:rsidRPr="0040499E">
        <w:rPr>
          <w:rStyle w:val="math-inline"/>
          <w:rFonts w:asciiTheme="minorHAnsi" w:eastAsiaTheme="majorEastAsia" w:hAnsiTheme="minorHAnsi"/>
          <w:sz w:val="22"/>
          <w:szCs w:val="22"/>
        </w:rPr>
        <w:t>1.2%=0.012</w:t>
      </w:r>
    </w:p>
    <w:p w14:paraId="49BBE32B" w14:textId="6657F1EF" w:rsidR="008825C8" w:rsidRPr="0040499E" w:rsidRDefault="008825C8" w:rsidP="008825C8">
      <w:pPr>
        <w:pStyle w:val="NormalWeb"/>
        <w:numPr>
          <w:ilvl w:val="0"/>
          <w:numId w:val="3"/>
        </w:numPr>
        <w:spacing w:before="0" w:beforeAutospacing="0"/>
        <w:rPr>
          <w:rFonts w:asciiTheme="minorHAnsi" w:hAnsiTheme="minorHAnsi"/>
          <w:sz w:val="22"/>
          <w:szCs w:val="22"/>
        </w:rPr>
      </w:pPr>
      <w:r w:rsidRPr="0040499E">
        <w:rPr>
          <w:rStyle w:val="math-inline"/>
          <w:rFonts w:asciiTheme="minorHAnsi" w:eastAsiaTheme="majorEastAsia" w:hAnsiTheme="minorHAnsi"/>
          <w:sz w:val="22"/>
          <w:szCs w:val="22"/>
        </w:rPr>
        <w:t>P</w:t>
      </w:r>
      <w:r w:rsidRPr="0040499E">
        <w:rPr>
          <w:rStyle w:val="math-inline"/>
          <w:rFonts w:asciiTheme="minorHAnsi" w:eastAsiaTheme="majorEastAsia" w:hAnsiTheme="minorHAnsi"/>
          <w:sz w:val="22"/>
          <w:szCs w:val="22"/>
          <w:vertAlign w:val="subscript"/>
        </w:rPr>
        <w:t>Auto</w:t>
      </w:r>
      <w:r w:rsidRPr="0040499E">
        <w:rPr>
          <w:rFonts w:asciiTheme="minorHAnsi" w:hAnsiTheme="minorHAnsi"/>
          <w:sz w:val="22"/>
          <w:szCs w:val="22"/>
        </w:rPr>
        <w:t>(Mechanical Damage):</w:t>
      </w:r>
      <w:r w:rsidRPr="0040499E">
        <w:rPr>
          <w:rStyle w:val="math-inline"/>
          <w:rFonts w:asciiTheme="minorHAnsi" w:eastAsiaTheme="majorEastAsia" w:hAnsiTheme="minorHAnsi"/>
          <w:sz w:val="22"/>
          <w:szCs w:val="22"/>
        </w:rPr>
        <w:t>0.05%=0.0005</w:t>
      </w:r>
    </w:p>
    <w:p w14:paraId="4806BF9D" w14:textId="56E93830" w:rsidR="008825C8" w:rsidRPr="0040499E" w:rsidRDefault="008825C8" w:rsidP="008825C8">
      <w:pPr>
        <w:pStyle w:val="NormalWeb"/>
        <w:numPr>
          <w:ilvl w:val="0"/>
          <w:numId w:val="3"/>
        </w:numPr>
        <w:spacing w:before="0" w:beforeAutospacing="0"/>
        <w:rPr>
          <w:rFonts w:asciiTheme="minorHAnsi" w:hAnsiTheme="minorHAnsi"/>
          <w:sz w:val="22"/>
          <w:szCs w:val="22"/>
        </w:rPr>
      </w:pPr>
      <w:r w:rsidRPr="0040499E">
        <w:rPr>
          <w:rStyle w:val="math-inline"/>
          <w:rFonts w:asciiTheme="minorHAnsi" w:eastAsiaTheme="majorEastAsia" w:hAnsiTheme="minorHAnsi"/>
          <w:sz w:val="22"/>
          <w:szCs w:val="22"/>
        </w:rPr>
        <w:t>P</w:t>
      </w:r>
      <w:r w:rsidRPr="0040499E">
        <w:rPr>
          <w:rStyle w:val="math-inline"/>
          <w:rFonts w:asciiTheme="minorHAnsi" w:eastAsiaTheme="majorEastAsia" w:hAnsiTheme="minorHAnsi"/>
          <w:sz w:val="22"/>
          <w:szCs w:val="22"/>
          <w:vertAlign w:val="subscript"/>
        </w:rPr>
        <w:t>Sensor</w:t>
      </w:r>
      <w:r w:rsidRPr="0040499E">
        <w:rPr>
          <w:rFonts w:asciiTheme="minorHAnsi" w:hAnsiTheme="minorHAnsi"/>
          <w:sz w:val="22"/>
          <w:szCs w:val="22"/>
        </w:rPr>
        <w:t>(IoT Reliability):</w:t>
      </w:r>
      <w:r w:rsidRPr="0040499E">
        <w:rPr>
          <w:rStyle w:val="math-inline"/>
          <w:rFonts w:asciiTheme="minorHAnsi" w:eastAsiaTheme="majorEastAsia" w:hAnsiTheme="minorHAnsi"/>
          <w:sz w:val="22"/>
          <w:szCs w:val="22"/>
        </w:rPr>
        <w:t>2.1%=0.021</w:t>
      </w:r>
    </w:p>
    <w:p w14:paraId="45F1BF74" w14:textId="4C1D6586" w:rsidR="008825C8" w:rsidRPr="0040499E" w:rsidRDefault="008825C8" w:rsidP="008825C8">
      <w:pPr>
        <w:pStyle w:val="NormalWeb"/>
        <w:numPr>
          <w:ilvl w:val="0"/>
          <w:numId w:val="3"/>
        </w:numPr>
        <w:spacing w:before="0" w:beforeAutospacing="0"/>
        <w:rPr>
          <w:rFonts w:asciiTheme="minorHAnsi" w:hAnsiTheme="minorHAnsi"/>
          <w:sz w:val="22"/>
          <w:szCs w:val="22"/>
        </w:rPr>
      </w:pPr>
      <w:r w:rsidRPr="0040499E">
        <w:rPr>
          <w:rStyle w:val="math-inline"/>
          <w:rFonts w:asciiTheme="minorHAnsi" w:eastAsiaTheme="majorEastAsia" w:hAnsiTheme="minorHAnsi"/>
          <w:sz w:val="22"/>
          <w:szCs w:val="22"/>
        </w:rPr>
        <w:t>P</w:t>
      </w:r>
      <w:r w:rsidRPr="0040499E">
        <w:rPr>
          <w:rStyle w:val="math-inline"/>
          <w:rFonts w:asciiTheme="minorHAnsi" w:eastAsiaTheme="majorEastAsia" w:hAnsiTheme="minorHAnsi"/>
          <w:sz w:val="22"/>
          <w:szCs w:val="22"/>
          <w:vertAlign w:val="subscript"/>
        </w:rPr>
        <w:t>Cold</w:t>
      </w:r>
      <w:r w:rsidRPr="0040499E">
        <w:rPr>
          <w:rFonts w:asciiTheme="minorHAnsi" w:hAnsiTheme="minorHAnsi"/>
          <w:sz w:val="22"/>
          <w:szCs w:val="22"/>
        </w:rPr>
        <w:t>(Cold Chain):</w:t>
      </w:r>
      <w:r w:rsidRPr="0040499E">
        <w:rPr>
          <w:rStyle w:val="math-inline"/>
          <w:rFonts w:asciiTheme="minorHAnsi" w:eastAsiaTheme="majorEastAsia" w:hAnsiTheme="minorHAnsi"/>
          <w:sz w:val="22"/>
          <w:szCs w:val="22"/>
        </w:rPr>
        <w:t>3.5%=0.035</w:t>
      </w:r>
    </w:p>
    <w:p w14:paraId="664AA1AD" w14:textId="1ECCA896" w:rsidR="008825C8" w:rsidRPr="0040499E" w:rsidRDefault="008825C8" w:rsidP="008825C8">
      <w:pPr>
        <w:pStyle w:val="NormalWeb"/>
        <w:numPr>
          <w:ilvl w:val="0"/>
          <w:numId w:val="3"/>
        </w:numPr>
        <w:spacing w:before="0" w:beforeAutospacing="0"/>
        <w:rPr>
          <w:rFonts w:asciiTheme="minorHAnsi" w:hAnsiTheme="minorHAnsi"/>
          <w:sz w:val="22"/>
          <w:szCs w:val="22"/>
        </w:rPr>
      </w:pPr>
      <w:r w:rsidRPr="0040499E">
        <w:rPr>
          <w:rStyle w:val="math-inline"/>
          <w:rFonts w:asciiTheme="minorHAnsi" w:eastAsiaTheme="majorEastAsia" w:hAnsiTheme="minorHAnsi"/>
          <w:sz w:val="22"/>
          <w:szCs w:val="22"/>
        </w:rPr>
        <w:t>P</w:t>
      </w:r>
      <w:r w:rsidRPr="0040499E">
        <w:rPr>
          <w:rStyle w:val="math-inline"/>
          <w:rFonts w:asciiTheme="minorHAnsi" w:eastAsiaTheme="majorEastAsia" w:hAnsiTheme="minorHAnsi"/>
          <w:sz w:val="22"/>
          <w:szCs w:val="22"/>
          <w:vertAlign w:val="subscript"/>
        </w:rPr>
        <w:t>LastMile</w:t>
      </w:r>
      <w:r w:rsidRPr="0040499E">
        <w:rPr>
          <w:rFonts w:asciiTheme="minorHAnsi" w:hAnsiTheme="minorHAnsi"/>
          <w:sz w:val="22"/>
          <w:szCs w:val="22"/>
        </w:rPr>
        <w:t>(Last Mile):</w:t>
      </w:r>
      <w:r w:rsidRPr="0040499E">
        <w:rPr>
          <w:rStyle w:val="math-inline"/>
          <w:rFonts w:asciiTheme="minorHAnsi" w:eastAsiaTheme="majorEastAsia" w:hAnsiTheme="minorHAnsi"/>
          <w:sz w:val="22"/>
          <w:szCs w:val="22"/>
        </w:rPr>
        <w:t>4.5%=0.045</w:t>
      </w:r>
    </w:p>
    <w:p w14:paraId="6F8A8F8D" w14:textId="49E086E0" w:rsidR="008825C8" w:rsidRPr="0040499E" w:rsidRDefault="008825C8" w:rsidP="008825C8">
      <w:pPr>
        <w:pStyle w:val="NormalWeb"/>
        <w:spacing w:before="0" w:beforeAutospacing="0"/>
        <w:rPr>
          <w:rFonts w:asciiTheme="minorHAnsi" w:hAnsiTheme="minorHAnsi"/>
          <w:sz w:val="22"/>
          <w:szCs w:val="22"/>
        </w:rPr>
      </w:pPr>
      <w:r w:rsidRPr="0040499E">
        <w:rPr>
          <w:rFonts w:asciiTheme="minorHAnsi" w:hAnsiTheme="minorHAnsi"/>
          <w:b/>
          <w:bCs/>
          <w:sz w:val="22"/>
          <w:szCs w:val="22"/>
        </w:rPr>
        <w:t>Step 2: Calculate Probability of Success for Each Node (</w:t>
      </w:r>
      <w:r w:rsidRPr="0040499E">
        <w:rPr>
          <w:rStyle w:val="math-inline"/>
          <w:rFonts w:asciiTheme="minorHAnsi" w:eastAsiaTheme="majorEastAsia" w:hAnsiTheme="minorHAnsi"/>
          <w:b/>
          <w:bCs/>
          <w:sz w:val="22"/>
          <w:szCs w:val="22"/>
        </w:rPr>
        <w:t>1-P</w:t>
      </w:r>
      <w:r w:rsidRPr="0040499E">
        <w:rPr>
          <w:rStyle w:val="math-inline"/>
          <w:rFonts w:asciiTheme="minorHAnsi" w:eastAsiaTheme="majorEastAsia" w:hAnsiTheme="minorHAnsi"/>
          <w:b/>
          <w:bCs/>
          <w:i/>
          <w:iCs/>
          <w:sz w:val="22"/>
          <w:szCs w:val="22"/>
          <w:vertAlign w:val="subscript"/>
        </w:rPr>
        <w:t>f</w:t>
      </w:r>
      <w:r w:rsidRPr="0040499E">
        <w:rPr>
          <w:rFonts w:asciiTheme="minorHAnsi" w:hAnsiTheme="minorHAnsi"/>
          <w:b/>
          <w:bCs/>
          <w:sz w:val="22"/>
          <w:szCs w:val="22"/>
        </w:rPr>
        <w:t>)</w:t>
      </w:r>
    </w:p>
    <w:p w14:paraId="31B2030B" w14:textId="2C6C5357" w:rsidR="008825C8" w:rsidRPr="0040499E" w:rsidRDefault="008825C8" w:rsidP="008825C8">
      <w:pPr>
        <w:pStyle w:val="NormalWeb"/>
        <w:numPr>
          <w:ilvl w:val="0"/>
          <w:numId w:val="4"/>
        </w:numPr>
        <w:spacing w:before="0" w:beforeAutospacing="0"/>
        <w:rPr>
          <w:rFonts w:asciiTheme="minorHAnsi" w:hAnsiTheme="minorHAnsi"/>
          <w:sz w:val="22"/>
          <w:szCs w:val="22"/>
        </w:rPr>
      </w:pPr>
      <w:r w:rsidRPr="0040499E">
        <w:rPr>
          <w:rFonts w:asciiTheme="minorHAnsi" w:hAnsiTheme="minorHAnsi"/>
          <w:sz w:val="22"/>
          <w:szCs w:val="22"/>
        </w:rPr>
        <w:t>Success (Upstream):</w:t>
      </w:r>
      <w:r w:rsidRPr="0040499E">
        <w:rPr>
          <w:rStyle w:val="math-inline"/>
          <w:rFonts w:asciiTheme="minorHAnsi" w:eastAsiaTheme="majorEastAsia" w:hAnsiTheme="minorHAnsi"/>
          <w:sz w:val="22"/>
          <w:szCs w:val="22"/>
        </w:rPr>
        <w:t>1-0.012=0.988</w:t>
      </w:r>
    </w:p>
    <w:p w14:paraId="152B895A" w14:textId="52C60A12" w:rsidR="008825C8" w:rsidRPr="0040499E" w:rsidRDefault="008825C8" w:rsidP="008825C8">
      <w:pPr>
        <w:pStyle w:val="NormalWeb"/>
        <w:numPr>
          <w:ilvl w:val="0"/>
          <w:numId w:val="4"/>
        </w:numPr>
        <w:spacing w:before="0" w:beforeAutospacing="0"/>
        <w:rPr>
          <w:rFonts w:asciiTheme="minorHAnsi" w:hAnsiTheme="minorHAnsi"/>
          <w:sz w:val="22"/>
          <w:szCs w:val="22"/>
        </w:rPr>
      </w:pPr>
      <w:r w:rsidRPr="0040499E">
        <w:rPr>
          <w:rFonts w:asciiTheme="minorHAnsi" w:hAnsiTheme="minorHAnsi"/>
          <w:sz w:val="22"/>
          <w:szCs w:val="22"/>
        </w:rPr>
        <w:t>Success (Automation):</w:t>
      </w:r>
      <w:r w:rsidRPr="0040499E">
        <w:rPr>
          <w:rStyle w:val="math-inline"/>
          <w:rFonts w:asciiTheme="minorHAnsi" w:eastAsiaTheme="majorEastAsia" w:hAnsiTheme="minorHAnsi"/>
          <w:sz w:val="22"/>
          <w:szCs w:val="22"/>
        </w:rPr>
        <w:t>1-0.0005=0.9995</w:t>
      </w:r>
    </w:p>
    <w:p w14:paraId="4240F8B1" w14:textId="17893595" w:rsidR="008825C8" w:rsidRPr="0040499E" w:rsidRDefault="008825C8" w:rsidP="008825C8">
      <w:pPr>
        <w:pStyle w:val="NormalWeb"/>
        <w:numPr>
          <w:ilvl w:val="0"/>
          <w:numId w:val="4"/>
        </w:numPr>
        <w:spacing w:before="0" w:beforeAutospacing="0"/>
        <w:rPr>
          <w:rFonts w:asciiTheme="minorHAnsi" w:hAnsiTheme="minorHAnsi"/>
          <w:sz w:val="22"/>
          <w:szCs w:val="22"/>
        </w:rPr>
      </w:pPr>
      <w:r w:rsidRPr="0040499E">
        <w:rPr>
          <w:rFonts w:asciiTheme="minorHAnsi" w:hAnsiTheme="minorHAnsi"/>
          <w:sz w:val="22"/>
          <w:szCs w:val="22"/>
        </w:rPr>
        <w:t>Success (Sensor):</w:t>
      </w:r>
      <w:r w:rsidRPr="0040499E">
        <w:rPr>
          <w:rStyle w:val="math-inline"/>
          <w:rFonts w:asciiTheme="minorHAnsi" w:eastAsiaTheme="majorEastAsia" w:hAnsiTheme="minorHAnsi"/>
          <w:sz w:val="22"/>
          <w:szCs w:val="22"/>
        </w:rPr>
        <w:t>1-0.021=0.979</w:t>
      </w:r>
    </w:p>
    <w:p w14:paraId="51918494" w14:textId="05D9641B" w:rsidR="008825C8" w:rsidRPr="0040499E" w:rsidRDefault="008825C8" w:rsidP="008825C8">
      <w:pPr>
        <w:pStyle w:val="NormalWeb"/>
        <w:numPr>
          <w:ilvl w:val="0"/>
          <w:numId w:val="4"/>
        </w:numPr>
        <w:spacing w:before="0" w:beforeAutospacing="0"/>
        <w:rPr>
          <w:rFonts w:asciiTheme="minorHAnsi" w:hAnsiTheme="minorHAnsi"/>
          <w:sz w:val="22"/>
          <w:szCs w:val="22"/>
        </w:rPr>
      </w:pPr>
      <w:r w:rsidRPr="0040499E">
        <w:rPr>
          <w:rFonts w:asciiTheme="minorHAnsi" w:hAnsiTheme="minorHAnsi"/>
          <w:sz w:val="22"/>
          <w:szCs w:val="22"/>
        </w:rPr>
        <w:t>Success (Cold Chain):</w:t>
      </w:r>
      <w:r w:rsidRPr="0040499E">
        <w:rPr>
          <w:rStyle w:val="math-inline"/>
          <w:rFonts w:asciiTheme="minorHAnsi" w:eastAsiaTheme="majorEastAsia" w:hAnsiTheme="minorHAnsi"/>
          <w:sz w:val="22"/>
          <w:szCs w:val="22"/>
        </w:rPr>
        <w:t>1-0.035=0.965</w:t>
      </w:r>
    </w:p>
    <w:p w14:paraId="5697F948" w14:textId="7FE22484" w:rsidR="008825C8" w:rsidRPr="0040499E" w:rsidRDefault="008825C8" w:rsidP="008825C8">
      <w:pPr>
        <w:pStyle w:val="NormalWeb"/>
        <w:numPr>
          <w:ilvl w:val="0"/>
          <w:numId w:val="4"/>
        </w:numPr>
        <w:spacing w:before="0" w:beforeAutospacing="0"/>
        <w:rPr>
          <w:rStyle w:val="math-inline"/>
          <w:rFonts w:asciiTheme="minorHAnsi" w:hAnsiTheme="minorHAnsi"/>
          <w:sz w:val="22"/>
          <w:szCs w:val="22"/>
        </w:rPr>
      </w:pPr>
      <w:r w:rsidRPr="0040499E">
        <w:rPr>
          <w:rFonts w:asciiTheme="minorHAnsi" w:hAnsiTheme="minorHAnsi"/>
          <w:sz w:val="22"/>
          <w:szCs w:val="22"/>
        </w:rPr>
        <w:t>Success (Last Mile):</w:t>
      </w:r>
      <w:r w:rsidRPr="0040499E">
        <w:rPr>
          <w:rStyle w:val="math-inline"/>
          <w:rFonts w:asciiTheme="minorHAnsi" w:eastAsiaTheme="majorEastAsia" w:hAnsiTheme="minorHAnsi"/>
          <w:sz w:val="22"/>
          <w:szCs w:val="22"/>
        </w:rPr>
        <w:t>1-0.045=0.955</w:t>
      </w:r>
    </w:p>
    <w:p w14:paraId="145A0B01" w14:textId="2976D515" w:rsidR="008825C8" w:rsidRPr="0040499E" w:rsidRDefault="008825C8" w:rsidP="008825C8">
      <w:pPr>
        <w:pStyle w:val="NormalWeb"/>
        <w:spacing w:before="0" w:beforeAutospacing="0"/>
        <w:rPr>
          <w:rFonts w:asciiTheme="minorHAnsi" w:hAnsiTheme="minorHAnsi"/>
          <w:sz w:val="22"/>
          <w:szCs w:val="22"/>
        </w:rPr>
      </w:pPr>
      <w:r w:rsidRPr="0040499E">
        <w:rPr>
          <w:rFonts w:asciiTheme="minorHAnsi" w:hAnsiTheme="minorHAnsi"/>
          <w:b/>
          <w:bCs/>
          <w:sz w:val="22"/>
          <w:szCs w:val="22"/>
        </w:rPr>
        <w:t>Step 3: Calculate Total System Success (</w:t>
      </w:r>
      <w:r w:rsidRPr="0040499E">
        <w:rPr>
          <w:rStyle w:val="math-inline"/>
          <w:rFonts w:asciiTheme="minorHAnsi" w:eastAsiaTheme="majorEastAsia" w:hAnsiTheme="minorHAnsi"/>
          <w:b/>
          <w:bCs/>
          <w:sz w:val="22"/>
          <w:szCs w:val="22"/>
        </w:rPr>
        <w:t>P</w:t>
      </w:r>
      <w:r w:rsidRPr="0040499E">
        <w:rPr>
          <w:rStyle w:val="math-inline"/>
          <w:rFonts w:asciiTheme="minorHAnsi" w:eastAsiaTheme="majorEastAsia" w:hAnsiTheme="minorHAnsi"/>
          <w:b/>
          <w:bCs/>
          <w:sz w:val="22"/>
          <w:szCs w:val="22"/>
          <w:vertAlign w:val="subscript"/>
        </w:rPr>
        <w:t>Success</w:t>
      </w:r>
      <w:r w:rsidRPr="0040499E">
        <w:rPr>
          <w:rFonts w:asciiTheme="minorHAnsi" w:hAnsiTheme="minorHAnsi"/>
          <w:b/>
          <w:bCs/>
          <w:sz w:val="22"/>
          <w:szCs w:val="22"/>
        </w:rPr>
        <w:t>)</w:t>
      </w:r>
      <w:r w:rsidR="00580D6E">
        <w:rPr>
          <w:rFonts w:asciiTheme="minorHAnsi" w:hAnsiTheme="minorHAnsi"/>
          <w:b/>
          <w:bCs/>
          <w:sz w:val="22"/>
          <w:szCs w:val="22"/>
        </w:rPr>
        <w:t>.</w:t>
      </w:r>
      <w:r w:rsidRPr="0040499E">
        <w:rPr>
          <w:rFonts w:asciiTheme="minorHAnsi" w:hAnsiTheme="minorHAnsi"/>
          <w:sz w:val="22"/>
          <w:szCs w:val="22"/>
        </w:rPr>
        <w:t xml:space="preserve"> We multiply the success rates of all independent nodes to find the probability of a "Perfect Journey."</w:t>
      </w:r>
    </w:p>
    <w:p w14:paraId="5E4FA97F" w14:textId="714B5CBB" w:rsidR="008825C8" w:rsidRPr="0040499E" w:rsidRDefault="008825C8" w:rsidP="008825C8">
      <w:pPr>
        <w:jc w:val="center"/>
        <w:rPr>
          <w:rFonts w:asciiTheme="minorHAnsi" w:hAnsiTheme="minorHAnsi"/>
          <w:sz w:val="22"/>
          <w:szCs w:val="22"/>
        </w:rPr>
      </w:pPr>
      <w:r w:rsidRPr="0040499E">
        <w:rPr>
          <w:rFonts w:asciiTheme="minorHAnsi" w:hAnsiTheme="minorHAnsi"/>
          <w:sz w:val="22"/>
          <w:szCs w:val="22"/>
        </w:rPr>
        <w:t>P</w:t>
      </w:r>
      <w:r w:rsidRPr="0040499E">
        <w:rPr>
          <w:rFonts w:asciiTheme="minorHAnsi" w:hAnsiTheme="minorHAnsi"/>
          <w:sz w:val="22"/>
          <w:szCs w:val="22"/>
          <w:vertAlign w:val="subscript"/>
        </w:rPr>
        <w:t>Success</w:t>
      </w:r>
      <w:r w:rsidRPr="0040499E">
        <w:rPr>
          <w:rFonts w:asciiTheme="minorHAnsi" w:hAnsiTheme="minorHAnsi"/>
          <w:sz w:val="22"/>
          <w:szCs w:val="22"/>
        </w:rPr>
        <w:t>=0.988X0.9995X0.979X0.965X0.955</w:t>
      </w:r>
    </w:p>
    <w:p w14:paraId="79A7E739" w14:textId="4671C665" w:rsidR="008825C8" w:rsidRPr="0040499E" w:rsidRDefault="008825C8" w:rsidP="008825C8">
      <w:pPr>
        <w:jc w:val="center"/>
        <w:rPr>
          <w:rFonts w:asciiTheme="minorHAnsi" w:hAnsiTheme="minorHAnsi"/>
          <w:sz w:val="22"/>
          <w:szCs w:val="22"/>
        </w:rPr>
      </w:pPr>
      <w:r w:rsidRPr="0040499E">
        <w:rPr>
          <w:rFonts w:asciiTheme="minorHAnsi" w:hAnsiTheme="minorHAnsi"/>
          <w:sz w:val="22"/>
          <w:szCs w:val="22"/>
        </w:rPr>
        <w:t>P</w:t>
      </w:r>
      <w:r w:rsidRPr="0040499E">
        <w:rPr>
          <w:rFonts w:asciiTheme="minorHAnsi" w:hAnsiTheme="minorHAnsi"/>
          <w:sz w:val="22"/>
          <w:szCs w:val="22"/>
          <w:vertAlign w:val="subscript"/>
        </w:rPr>
        <w:t>Success=</w:t>
      </w:r>
      <w:r w:rsidRPr="0040499E">
        <w:rPr>
          <w:rFonts w:asciiTheme="minorHAnsi" w:hAnsiTheme="minorHAnsi"/>
          <w:sz w:val="22"/>
          <w:szCs w:val="22"/>
        </w:rPr>
        <w:t>0.8909</w:t>
      </w:r>
    </w:p>
    <w:p w14:paraId="416AA6F0" w14:textId="3B9ADC1F" w:rsidR="008825C8" w:rsidRPr="0040499E" w:rsidRDefault="008825C8" w:rsidP="008825C8">
      <w:pPr>
        <w:jc w:val="center"/>
        <w:rPr>
          <w:rFonts w:asciiTheme="minorHAnsi" w:hAnsiTheme="minorHAnsi"/>
          <w:sz w:val="22"/>
          <w:szCs w:val="22"/>
        </w:rPr>
      </w:pPr>
      <w:r w:rsidRPr="0040499E">
        <w:rPr>
          <w:rFonts w:asciiTheme="minorHAnsi" w:hAnsiTheme="minorHAnsi"/>
          <w:sz w:val="22"/>
          <w:szCs w:val="22"/>
        </w:rPr>
        <w:t>(</w:t>
      </w:r>
      <w:r w:rsidR="00580D6E">
        <w:rPr>
          <w:rFonts w:asciiTheme="minorHAnsi" w:hAnsiTheme="minorHAnsi"/>
          <w:sz w:val="22"/>
          <w:szCs w:val="22"/>
        </w:rPr>
        <w:t>T</w:t>
      </w:r>
      <w:r w:rsidRPr="0040499E">
        <w:rPr>
          <w:rFonts w:asciiTheme="minorHAnsi" w:hAnsiTheme="minorHAnsi"/>
          <w:sz w:val="22"/>
          <w:szCs w:val="22"/>
        </w:rPr>
        <w:t>his indicates an 89.09% chance of zero issues</w:t>
      </w:r>
      <w:r w:rsidR="00580D6E">
        <w:rPr>
          <w:rFonts w:asciiTheme="minorHAnsi" w:hAnsiTheme="minorHAnsi"/>
          <w:sz w:val="22"/>
          <w:szCs w:val="22"/>
        </w:rPr>
        <w:t>.</w:t>
      </w:r>
      <w:r w:rsidRPr="0040499E">
        <w:rPr>
          <w:rFonts w:asciiTheme="minorHAnsi" w:hAnsiTheme="minorHAnsi"/>
          <w:sz w:val="22"/>
          <w:szCs w:val="22"/>
        </w:rPr>
        <w:t>)</w:t>
      </w:r>
    </w:p>
    <w:p w14:paraId="15FCFC16" w14:textId="77777777" w:rsidR="008825C8" w:rsidRPr="0040499E" w:rsidRDefault="008825C8" w:rsidP="008825C8">
      <w:pPr>
        <w:rPr>
          <w:rFonts w:asciiTheme="minorHAnsi" w:hAnsiTheme="minorHAnsi"/>
          <w:sz w:val="22"/>
          <w:szCs w:val="22"/>
        </w:rPr>
      </w:pPr>
    </w:p>
    <w:p w14:paraId="5FBDE904" w14:textId="32DA17C3" w:rsidR="008825C8" w:rsidRPr="00F2261D" w:rsidRDefault="008825C8" w:rsidP="008825C8">
      <w:pPr>
        <w:rPr>
          <w:rFonts w:asciiTheme="minorHAnsi" w:hAnsiTheme="minorHAnsi"/>
          <w:b/>
          <w:bCs/>
          <w:sz w:val="22"/>
          <w:szCs w:val="22"/>
        </w:rPr>
      </w:pPr>
      <w:r w:rsidRPr="00F2261D">
        <w:rPr>
          <w:rFonts w:asciiTheme="minorHAnsi" w:hAnsiTheme="minorHAnsi"/>
          <w:b/>
          <w:bCs/>
          <w:sz w:val="22"/>
          <w:szCs w:val="22"/>
        </w:rPr>
        <w:t>Step 4: Determine Total Failure Probability (</w:t>
      </w:r>
      <w:r w:rsidRPr="00F2261D">
        <w:rPr>
          <w:rStyle w:val="math-inline"/>
          <w:rFonts w:asciiTheme="minorHAnsi" w:eastAsiaTheme="majorEastAsia" w:hAnsiTheme="minorHAnsi"/>
          <w:b/>
          <w:bCs/>
          <w:sz w:val="22"/>
          <w:szCs w:val="22"/>
        </w:rPr>
        <w:t>P(Q</w:t>
      </w:r>
      <w:r w:rsidRPr="00F2261D">
        <w:rPr>
          <w:rStyle w:val="math-inline"/>
          <w:rFonts w:asciiTheme="minorHAnsi" w:eastAsiaTheme="majorEastAsia" w:hAnsiTheme="minorHAnsi"/>
          <w:b/>
          <w:bCs/>
          <w:sz w:val="22"/>
          <w:szCs w:val="22"/>
          <w:vertAlign w:val="subscript"/>
        </w:rPr>
        <w:t>total</w:t>
      </w:r>
      <w:r w:rsidRPr="00F2261D">
        <w:rPr>
          <w:rStyle w:val="math-inline"/>
          <w:rFonts w:asciiTheme="minorHAnsi" w:eastAsiaTheme="majorEastAsia" w:hAnsiTheme="minorHAnsi"/>
          <w:b/>
          <w:bCs/>
          <w:sz w:val="22"/>
          <w:szCs w:val="22"/>
        </w:rPr>
        <w:t>)</w:t>
      </w:r>
      <w:r w:rsidRPr="00F2261D">
        <w:rPr>
          <w:rFonts w:asciiTheme="minorHAnsi" w:hAnsiTheme="minorHAnsi"/>
          <w:b/>
          <w:bCs/>
          <w:sz w:val="22"/>
          <w:szCs w:val="22"/>
        </w:rPr>
        <w:t>)</w:t>
      </w:r>
    </w:p>
    <w:p w14:paraId="041C940D" w14:textId="77777777" w:rsidR="00422B2C" w:rsidRPr="0040499E" w:rsidRDefault="00422B2C" w:rsidP="008825C8">
      <w:pPr>
        <w:rPr>
          <w:rFonts w:asciiTheme="minorHAnsi" w:hAnsiTheme="minorHAnsi"/>
          <w:sz w:val="22"/>
          <w:szCs w:val="22"/>
        </w:rPr>
      </w:pPr>
    </w:p>
    <w:p w14:paraId="5E9E5E0C" w14:textId="1FD40495" w:rsidR="008825C8" w:rsidRPr="0040499E" w:rsidRDefault="008825C8" w:rsidP="008825C8">
      <w:pPr>
        <w:jc w:val="center"/>
        <w:rPr>
          <w:rFonts w:asciiTheme="minorHAnsi" w:hAnsiTheme="minorHAnsi"/>
          <w:sz w:val="22"/>
          <w:szCs w:val="22"/>
        </w:rPr>
      </w:pPr>
      <w:r w:rsidRPr="0040499E">
        <w:rPr>
          <w:rFonts w:asciiTheme="minorHAnsi" w:hAnsiTheme="minorHAnsi"/>
          <w:sz w:val="22"/>
          <w:szCs w:val="22"/>
        </w:rPr>
        <w:t>P(Q</w:t>
      </w:r>
      <w:r w:rsidRPr="0040499E">
        <w:rPr>
          <w:rFonts w:asciiTheme="minorHAnsi" w:hAnsiTheme="minorHAnsi"/>
          <w:sz w:val="22"/>
          <w:szCs w:val="22"/>
          <w:vertAlign w:val="subscript"/>
        </w:rPr>
        <w:t>total</w:t>
      </w:r>
      <w:r w:rsidRPr="0040499E">
        <w:rPr>
          <w:rFonts w:asciiTheme="minorHAnsi" w:hAnsiTheme="minorHAnsi"/>
          <w:sz w:val="22"/>
          <w:szCs w:val="22"/>
        </w:rPr>
        <w:t>)=1-0.8909</w:t>
      </w:r>
    </w:p>
    <w:p w14:paraId="7C8AC959" w14:textId="28AAFE28" w:rsidR="008825C8" w:rsidRPr="0040499E" w:rsidRDefault="008825C8" w:rsidP="008825C8">
      <w:pPr>
        <w:jc w:val="center"/>
        <w:rPr>
          <w:rFonts w:asciiTheme="minorHAnsi" w:hAnsiTheme="minorHAnsi"/>
          <w:sz w:val="22"/>
          <w:szCs w:val="22"/>
        </w:rPr>
      </w:pPr>
      <w:r w:rsidRPr="0040499E">
        <w:rPr>
          <w:rFonts w:asciiTheme="minorHAnsi" w:hAnsiTheme="minorHAnsi"/>
          <w:sz w:val="22"/>
          <w:szCs w:val="22"/>
        </w:rPr>
        <w:t>P(Q</w:t>
      </w:r>
      <w:r w:rsidRPr="0040499E">
        <w:rPr>
          <w:rFonts w:asciiTheme="minorHAnsi" w:hAnsiTheme="minorHAnsi"/>
          <w:sz w:val="22"/>
          <w:szCs w:val="22"/>
          <w:vertAlign w:val="subscript"/>
        </w:rPr>
        <w:t>total</w:t>
      </w:r>
      <w:r w:rsidRPr="0040499E">
        <w:rPr>
          <w:rFonts w:asciiTheme="minorHAnsi" w:hAnsiTheme="minorHAnsi"/>
          <w:sz w:val="22"/>
          <w:szCs w:val="22"/>
        </w:rPr>
        <w:t>)=0.1091</w:t>
      </w:r>
    </w:p>
    <w:p w14:paraId="51977AC7" w14:textId="77777777" w:rsidR="008825C8" w:rsidRPr="0040499E" w:rsidRDefault="008825C8" w:rsidP="008825C8">
      <w:pPr>
        <w:rPr>
          <w:rFonts w:asciiTheme="minorHAnsi" w:hAnsiTheme="minorHAnsi"/>
          <w:sz w:val="22"/>
          <w:szCs w:val="22"/>
        </w:rPr>
      </w:pPr>
    </w:p>
    <w:p w14:paraId="7CC4EFC4" w14:textId="77777777" w:rsidR="00E6063C" w:rsidRDefault="00422B2C" w:rsidP="00E6063C">
      <w:pPr>
        <w:pStyle w:val="Heading2"/>
        <w:numPr>
          <w:ilvl w:val="1"/>
          <w:numId w:val="11"/>
        </w:numPr>
        <w:rPr>
          <w:rFonts w:asciiTheme="minorHAnsi" w:hAnsiTheme="minorHAnsi"/>
        </w:rPr>
      </w:pPr>
      <w:bookmarkStart w:id="40" w:name="_Toc219658545"/>
      <w:r w:rsidRPr="00E6063C">
        <w:rPr>
          <w:rFonts w:asciiTheme="minorHAnsi" w:hAnsiTheme="minorHAnsi"/>
        </w:rPr>
        <w:t>Final Result</w:t>
      </w:r>
      <w:bookmarkEnd w:id="40"/>
    </w:p>
    <w:p w14:paraId="6ABFFD91" w14:textId="6EECFA1E" w:rsidR="00397119" w:rsidRPr="0040499E" w:rsidRDefault="00422B2C" w:rsidP="00397119">
      <w:pPr>
        <w:rPr>
          <w:rStyle w:val="math-inline"/>
          <w:rFonts w:asciiTheme="minorHAnsi" w:eastAsiaTheme="majorEastAsia" w:hAnsiTheme="minorHAnsi"/>
          <w:b/>
          <w:bCs/>
          <w:sz w:val="22"/>
          <w:szCs w:val="22"/>
        </w:rPr>
      </w:pPr>
      <w:r w:rsidRPr="0040499E">
        <w:rPr>
          <w:rFonts w:asciiTheme="minorHAnsi" w:hAnsiTheme="minorHAnsi"/>
          <w:sz w:val="22"/>
          <w:szCs w:val="22"/>
        </w:rPr>
        <w:t xml:space="preserve">The consolidated annual probability of Physical Quality Loss is </w:t>
      </w:r>
      <w:r w:rsidRPr="0040499E">
        <w:rPr>
          <w:rStyle w:val="math-inline"/>
          <w:rFonts w:asciiTheme="minorHAnsi" w:eastAsiaTheme="majorEastAsia" w:hAnsiTheme="minorHAnsi"/>
          <w:b/>
          <w:bCs/>
          <w:sz w:val="22"/>
          <w:szCs w:val="22"/>
        </w:rPr>
        <w:t>10.91%</w:t>
      </w:r>
    </w:p>
    <w:p w14:paraId="55137016" w14:textId="77777777" w:rsidR="0040499E" w:rsidRDefault="0040499E" w:rsidP="00397119">
      <w:pPr>
        <w:rPr>
          <w:rStyle w:val="math-inline"/>
          <w:rFonts w:ascii="Google Sans Text" w:eastAsiaTheme="majorEastAsia" w:hAnsi="Google Sans Text"/>
          <w:b/>
          <w:bCs/>
        </w:rPr>
      </w:pPr>
    </w:p>
    <w:p w14:paraId="1CB02987" w14:textId="234AE618" w:rsidR="0040499E" w:rsidRDefault="0040499E" w:rsidP="0040499E">
      <w:pPr>
        <w:jc w:val="center"/>
      </w:pPr>
      <w:r w:rsidRPr="0040499E">
        <w:rPr>
          <w:noProof/>
        </w:rPr>
        <w:lastRenderedPageBreak/>
        <w:drawing>
          <wp:inline distT="0" distB="0" distL="0" distR="0" wp14:anchorId="0B69DD92" wp14:editId="41FEFE12">
            <wp:extent cx="4219903" cy="2531942"/>
            <wp:effectExtent l="0" t="0" r="0" b="0"/>
            <wp:docPr id="459568793" name="Picture 1" descr="A graph of a graph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568793" name="Picture 1" descr="A graph of a graph with different colored squares&#10;&#10;AI-generated content may be incorrect."/>
                    <pic:cNvPicPr/>
                  </pic:nvPicPr>
                  <pic:blipFill>
                    <a:blip r:embed="rId15"/>
                    <a:stretch>
                      <a:fillRect/>
                    </a:stretch>
                  </pic:blipFill>
                  <pic:spPr>
                    <a:xfrm>
                      <a:off x="0" y="0"/>
                      <a:ext cx="4317417" cy="2590451"/>
                    </a:xfrm>
                    <a:prstGeom prst="rect">
                      <a:avLst/>
                    </a:prstGeom>
                  </pic:spPr>
                </pic:pic>
              </a:graphicData>
            </a:graphic>
          </wp:inline>
        </w:drawing>
      </w:r>
    </w:p>
    <w:p w14:paraId="6D95FB70" w14:textId="77777777" w:rsidR="00397119" w:rsidRPr="00397119" w:rsidRDefault="00397119" w:rsidP="00397119"/>
    <w:p w14:paraId="69F4ED3F" w14:textId="7A1D7517" w:rsidR="0042692B" w:rsidRPr="0040499E" w:rsidRDefault="0042692B" w:rsidP="0042692B">
      <w:pPr>
        <w:rPr>
          <w:rFonts w:asciiTheme="minorHAnsi" w:hAnsiTheme="minorHAnsi"/>
          <w:sz w:val="22"/>
          <w:szCs w:val="22"/>
        </w:rPr>
      </w:pPr>
      <w:r w:rsidRPr="0040499E">
        <w:rPr>
          <w:rFonts w:asciiTheme="minorHAnsi" w:hAnsiTheme="minorHAnsi"/>
          <w:sz w:val="22"/>
          <w:szCs w:val="22"/>
        </w:rPr>
        <w:t>To ensure accuracy and replicability, the calculation is performed using the Python script below. This can be accesse</w:t>
      </w:r>
      <w:r w:rsidR="00E93CD5">
        <w:rPr>
          <w:rFonts w:asciiTheme="minorHAnsi" w:hAnsiTheme="minorHAnsi"/>
          <w:sz w:val="22"/>
          <w:szCs w:val="22"/>
        </w:rPr>
        <w:t>d</w:t>
      </w:r>
      <w:r w:rsidRPr="0040499E">
        <w:rPr>
          <w:rFonts w:asciiTheme="minorHAnsi" w:hAnsiTheme="minorHAnsi"/>
          <w:sz w:val="22"/>
          <w:szCs w:val="22"/>
        </w:rPr>
        <w:t xml:space="preserve"> in </w:t>
      </w:r>
      <w:r w:rsidRPr="0040499E">
        <w:rPr>
          <w:rFonts w:asciiTheme="minorHAnsi" w:hAnsiTheme="minorHAnsi"/>
          <w:b/>
          <w:bCs/>
          <w:sz w:val="22"/>
          <w:szCs w:val="22"/>
        </w:rPr>
        <w:t>Appendix B</w:t>
      </w:r>
      <w:r w:rsidRPr="0040499E">
        <w:rPr>
          <w:rFonts w:asciiTheme="minorHAnsi" w:hAnsiTheme="minorHAnsi"/>
          <w:sz w:val="22"/>
          <w:szCs w:val="22"/>
        </w:rPr>
        <w:t>.</w:t>
      </w:r>
    </w:p>
    <w:p w14:paraId="2C527AC1" w14:textId="77777777" w:rsidR="00422B2C" w:rsidRDefault="00422B2C" w:rsidP="0042692B"/>
    <w:p w14:paraId="5EC16F37" w14:textId="3D9F7697" w:rsidR="00422B2C" w:rsidRPr="00E6063C" w:rsidRDefault="00DB69DC" w:rsidP="00E6063C">
      <w:pPr>
        <w:pStyle w:val="Heading1"/>
        <w:numPr>
          <w:ilvl w:val="0"/>
          <w:numId w:val="11"/>
        </w:numPr>
        <w:rPr>
          <w:rFonts w:asciiTheme="minorHAnsi" w:hAnsiTheme="minorHAnsi"/>
        </w:rPr>
      </w:pPr>
      <w:bookmarkStart w:id="41" w:name="_Toc219658546"/>
      <w:r w:rsidRPr="00E6063C">
        <w:rPr>
          <w:rFonts w:asciiTheme="minorHAnsi" w:hAnsiTheme="minorHAnsi"/>
        </w:rPr>
        <w:t>Disaster Recovery (DR) &amp; Business Continuity Plan</w:t>
      </w:r>
      <w:bookmarkEnd w:id="41"/>
    </w:p>
    <w:p w14:paraId="45764EB8" w14:textId="2B7F966F" w:rsidR="00DB69DC" w:rsidRPr="00575DE7" w:rsidRDefault="0039337A" w:rsidP="00C367D4">
      <w:pPr>
        <w:spacing w:after="240"/>
        <w:rPr>
          <w:rFonts w:asciiTheme="minorHAnsi" w:hAnsiTheme="minorHAnsi"/>
          <w:sz w:val="22"/>
          <w:szCs w:val="22"/>
        </w:rPr>
      </w:pPr>
      <w:r w:rsidRPr="00575DE7">
        <w:rPr>
          <w:rFonts w:asciiTheme="minorHAnsi" w:hAnsiTheme="minorHAnsi"/>
          <w:sz w:val="22"/>
          <w:szCs w:val="22"/>
        </w:rPr>
        <w:t xml:space="preserve">A traditional "Active-Passive" DR model (where a backup site is turned on only after a disaster) cannot meet this requirement. It typically requires </w:t>
      </w:r>
      <w:r w:rsidRPr="00575DE7">
        <w:rPr>
          <w:rStyle w:val="math-inline"/>
          <w:rFonts w:asciiTheme="minorHAnsi" w:eastAsiaTheme="majorEastAsia" w:hAnsiTheme="minorHAnsi"/>
          <w:sz w:val="22"/>
          <w:szCs w:val="22"/>
        </w:rPr>
        <w:t>15 to 60</w:t>
      </w:r>
      <w:r w:rsidRPr="00575DE7">
        <w:rPr>
          <w:rFonts w:asciiTheme="minorHAnsi" w:hAnsiTheme="minorHAnsi"/>
          <w:sz w:val="22"/>
          <w:szCs w:val="22"/>
        </w:rPr>
        <w:t xml:space="preserve"> minutes to boot servers and restore databases.</w:t>
      </w:r>
    </w:p>
    <w:p w14:paraId="4BED3DB8" w14:textId="3059B67B" w:rsidR="00575DE7" w:rsidRPr="00575DE7" w:rsidRDefault="00575DE7" w:rsidP="00575DE7">
      <w:pPr>
        <w:spacing w:after="240"/>
        <w:rPr>
          <w:rFonts w:asciiTheme="minorHAnsi" w:hAnsiTheme="minorHAnsi"/>
          <w:color w:val="0E0E0E"/>
          <w:sz w:val="22"/>
          <w:szCs w:val="22"/>
        </w:rPr>
      </w:pPr>
      <w:r w:rsidRPr="00575DE7">
        <w:rPr>
          <w:rFonts w:asciiTheme="minorHAnsi" w:hAnsiTheme="minorHAnsi"/>
          <w:color w:val="0E0E0E"/>
          <w:sz w:val="22"/>
          <w:szCs w:val="22"/>
        </w:rPr>
        <w:t>Industry guidance on cloud disaster recovery shows that Active-Active architectures are the only practical approach for achieving near-zero recovery time objectives in globally distributed digital platforms (AWS, 2024).</w:t>
      </w:r>
    </w:p>
    <w:p w14:paraId="3B8D0E24" w14:textId="2C77C4BD" w:rsidR="00C367D4" w:rsidRPr="00575DE7" w:rsidRDefault="00C367D4" w:rsidP="00C367D4">
      <w:pPr>
        <w:spacing w:after="240"/>
        <w:rPr>
          <w:rFonts w:asciiTheme="minorHAnsi" w:hAnsiTheme="minorHAnsi"/>
          <w:sz w:val="22"/>
          <w:szCs w:val="22"/>
        </w:rPr>
      </w:pPr>
      <w:r w:rsidRPr="00575DE7">
        <w:rPr>
          <w:rFonts w:asciiTheme="minorHAnsi" w:hAnsiTheme="minorHAnsi"/>
          <w:sz w:val="22"/>
          <w:szCs w:val="22"/>
        </w:rPr>
        <w:t xml:space="preserve">We must implement an </w:t>
      </w:r>
      <w:r w:rsidRPr="00575DE7">
        <w:rPr>
          <w:rFonts w:asciiTheme="minorHAnsi" w:hAnsiTheme="minorHAnsi"/>
          <w:b/>
          <w:bCs/>
          <w:sz w:val="22"/>
          <w:szCs w:val="22"/>
        </w:rPr>
        <w:t>"Active-Active" Multi-Region Architecture</w:t>
      </w:r>
      <w:r w:rsidRPr="00575DE7">
        <w:rPr>
          <w:rFonts w:asciiTheme="minorHAnsi" w:hAnsiTheme="minorHAnsi"/>
          <w:sz w:val="22"/>
          <w:szCs w:val="22"/>
        </w:rPr>
        <w:t xml:space="preserve">. In this model, the online shop runs simultaneously in two geographically distant cloud regions. If one region goes offline (e.g., </w:t>
      </w:r>
      <w:r w:rsidR="00E93CD5" w:rsidRPr="00575DE7">
        <w:rPr>
          <w:rFonts w:asciiTheme="minorHAnsi" w:hAnsiTheme="minorHAnsi"/>
          <w:sz w:val="22"/>
          <w:szCs w:val="22"/>
        </w:rPr>
        <w:t xml:space="preserve">due to </w:t>
      </w:r>
      <w:r w:rsidRPr="00575DE7">
        <w:rPr>
          <w:rFonts w:asciiTheme="minorHAnsi" w:hAnsiTheme="minorHAnsi"/>
          <w:sz w:val="22"/>
          <w:szCs w:val="22"/>
        </w:rPr>
        <w:t>a disaster at the HQ data cent</w:t>
      </w:r>
      <w:r w:rsidR="00E93CD5" w:rsidRPr="00575DE7">
        <w:rPr>
          <w:rFonts w:asciiTheme="minorHAnsi" w:hAnsiTheme="minorHAnsi"/>
          <w:sz w:val="22"/>
          <w:szCs w:val="22"/>
        </w:rPr>
        <w:t>re</w:t>
      </w:r>
      <w:r w:rsidRPr="00575DE7">
        <w:rPr>
          <w:rFonts w:asciiTheme="minorHAnsi" w:hAnsiTheme="minorHAnsi"/>
          <w:sz w:val="22"/>
          <w:szCs w:val="22"/>
        </w:rPr>
        <w:t>), the other region instantly handles all global traffic.</w:t>
      </w:r>
    </w:p>
    <w:p w14:paraId="5F4BC65C" w14:textId="7731F312" w:rsidR="002611D3" w:rsidRPr="00E6063C" w:rsidRDefault="00887A63" w:rsidP="00E6063C">
      <w:pPr>
        <w:pStyle w:val="Heading2"/>
        <w:numPr>
          <w:ilvl w:val="1"/>
          <w:numId w:val="11"/>
        </w:numPr>
        <w:rPr>
          <w:rFonts w:asciiTheme="minorHAnsi" w:hAnsiTheme="minorHAnsi"/>
        </w:rPr>
      </w:pPr>
      <w:bookmarkStart w:id="42" w:name="_Toc219658547"/>
      <w:r w:rsidRPr="00E6063C">
        <w:rPr>
          <w:rFonts w:asciiTheme="minorHAnsi" w:hAnsiTheme="minorHAnsi"/>
        </w:rPr>
        <w:t>Solution Design: Active-Active Architecture</w:t>
      </w:r>
      <w:bookmarkEnd w:id="42"/>
    </w:p>
    <w:p w14:paraId="17034E24" w14:textId="7B710559" w:rsidR="00887A63" w:rsidRPr="00B572AA" w:rsidRDefault="00B572AA" w:rsidP="00887A63">
      <w:pPr>
        <w:rPr>
          <w:rFonts w:asciiTheme="minorHAnsi" w:hAnsiTheme="minorHAnsi"/>
          <w:sz w:val="22"/>
          <w:szCs w:val="22"/>
        </w:rPr>
      </w:pPr>
      <w:r w:rsidRPr="00B572AA">
        <w:rPr>
          <w:rFonts w:asciiTheme="minorHAnsi" w:hAnsiTheme="minorHAnsi"/>
          <w:sz w:val="22"/>
          <w:szCs w:val="22"/>
        </w:rPr>
        <w:t xml:space="preserve">To ensure the online shop remains available 24/7/365 with </w:t>
      </w:r>
      <w:r w:rsidRPr="00B572AA">
        <w:rPr>
          <w:rStyle w:val="math-inline"/>
          <w:rFonts w:asciiTheme="minorHAnsi" w:eastAsiaTheme="majorEastAsia" w:hAnsiTheme="minorHAnsi"/>
          <w:sz w:val="22"/>
          <w:szCs w:val="22"/>
        </w:rPr>
        <w:t>&lt;1</w:t>
      </w:r>
      <w:r w:rsidRPr="00B572AA">
        <w:rPr>
          <w:rFonts w:asciiTheme="minorHAnsi" w:hAnsiTheme="minorHAnsi"/>
          <w:sz w:val="22"/>
          <w:szCs w:val="22"/>
        </w:rPr>
        <w:t xml:space="preserve"> minute disruption, we propose the following 3-tier design:</w:t>
      </w:r>
    </w:p>
    <w:p w14:paraId="065551E1" w14:textId="77777777" w:rsidR="00887A63" w:rsidRDefault="00887A63" w:rsidP="00C367D4">
      <w:pPr>
        <w:spacing w:after="240"/>
        <w:rPr>
          <w:rFonts w:asciiTheme="minorHAnsi" w:hAnsiTheme="minorHAnsi"/>
          <w:sz w:val="22"/>
          <w:szCs w:val="22"/>
        </w:rPr>
      </w:pPr>
    </w:p>
    <w:tbl>
      <w:tblPr>
        <w:tblStyle w:val="GridTable1Light-Accent1"/>
        <w:tblW w:w="0" w:type="auto"/>
        <w:tblLook w:val="04A0" w:firstRow="1" w:lastRow="0" w:firstColumn="1" w:lastColumn="0" w:noHBand="0" w:noVBand="1"/>
      </w:tblPr>
      <w:tblGrid>
        <w:gridCol w:w="1980"/>
        <w:gridCol w:w="2551"/>
        <w:gridCol w:w="4819"/>
      </w:tblGrid>
      <w:tr w:rsidR="00E65E18" w14:paraId="32DA1407" w14:textId="77777777" w:rsidTr="00FB07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64545DBE" w14:textId="1D854CCE" w:rsidR="00E65E18" w:rsidRPr="00FB0745" w:rsidRDefault="00E65E18" w:rsidP="00C367D4">
            <w:pPr>
              <w:spacing w:after="240"/>
              <w:rPr>
                <w:rFonts w:asciiTheme="minorHAnsi" w:hAnsiTheme="minorHAnsi"/>
                <w:sz w:val="20"/>
                <w:szCs w:val="20"/>
              </w:rPr>
            </w:pPr>
            <w:r w:rsidRPr="00FB0745">
              <w:rPr>
                <w:rFonts w:asciiTheme="minorHAnsi" w:hAnsiTheme="minorHAnsi"/>
                <w:sz w:val="20"/>
                <w:szCs w:val="20"/>
              </w:rPr>
              <w:t>Layer</w:t>
            </w:r>
          </w:p>
        </w:tc>
        <w:tc>
          <w:tcPr>
            <w:tcW w:w="2551" w:type="dxa"/>
          </w:tcPr>
          <w:p w14:paraId="139D2874" w14:textId="68DB12B4" w:rsidR="00E65E18" w:rsidRPr="00FB0745" w:rsidRDefault="00E65E18" w:rsidP="00C367D4">
            <w:pPr>
              <w:spacing w:after="240"/>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Technology Solution</w:t>
            </w:r>
          </w:p>
        </w:tc>
        <w:tc>
          <w:tcPr>
            <w:tcW w:w="4819" w:type="dxa"/>
          </w:tcPr>
          <w:p w14:paraId="0F25A93C" w14:textId="18C4272A" w:rsidR="00E65E18" w:rsidRPr="00FB0745" w:rsidRDefault="00E65E18" w:rsidP="00C367D4">
            <w:pPr>
              <w:spacing w:after="240"/>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Requirements</w:t>
            </w:r>
          </w:p>
        </w:tc>
      </w:tr>
      <w:tr w:rsidR="00E65E18" w14:paraId="18404AA6" w14:textId="77777777" w:rsidTr="00FB0745">
        <w:tc>
          <w:tcPr>
            <w:cnfStyle w:val="001000000000" w:firstRow="0" w:lastRow="0" w:firstColumn="1" w:lastColumn="0" w:oddVBand="0" w:evenVBand="0" w:oddHBand="0" w:evenHBand="0" w:firstRowFirstColumn="0" w:firstRowLastColumn="0" w:lastRowFirstColumn="0" w:lastRowLastColumn="0"/>
            <w:tcW w:w="1980" w:type="dxa"/>
          </w:tcPr>
          <w:p w14:paraId="733F10FA" w14:textId="46AE4A55" w:rsidR="00E65E18" w:rsidRPr="00FB0745" w:rsidRDefault="009C721D" w:rsidP="00C367D4">
            <w:pPr>
              <w:spacing w:after="240"/>
              <w:rPr>
                <w:rFonts w:asciiTheme="minorHAnsi" w:hAnsiTheme="minorHAnsi"/>
                <w:sz w:val="20"/>
                <w:szCs w:val="20"/>
              </w:rPr>
            </w:pPr>
            <w:r w:rsidRPr="00FB0745">
              <w:rPr>
                <w:rFonts w:asciiTheme="minorHAnsi" w:hAnsiTheme="minorHAnsi"/>
                <w:sz w:val="20"/>
                <w:szCs w:val="20"/>
              </w:rPr>
              <w:t>Traffic (Front-Door)</w:t>
            </w:r>
          </w:p>
        </w:tc>
        <w:tc>
          <w:tcPr>
            <w:tcW w:w="2551" w:type="dxa"/>
          </w:tcPr>
          <w:p w14:paraId="557B4F1D" w14:textId="07C5CF61" w:rsidR="00E65E18" w:rsidRPr="00FB0745" w:rsidRDefault="009C721D"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Global DNS Load Balancer like AWS Route 53</w:t>
            </w:r>
          </w:p>
        </w:tc>
        <w:tc>
          <w:tcPr>
            <w:tcW w:w="4819" w:type="dxa"/>
          </w:tcPr>
          <w:p w14:paraId="7696F4F5" w14:textId="3EC9288C" w:rsidR="00E65E18" w:rsidRPr="00FB0745" w:rsidRDefault="00E32D8B"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 xml:space="preserve">Automatically detects a failure and reroutes customer traffic to the healthy region in </w:t>
            </w:r>
            <w:r w:rsidRPr="00FB0745">
              <w:rPr>
                <w:rStyle w:val="math-inline"/>
                <w:rFonts w:asciiTheme="minorHAnsi" w:eastAsiaTheme="majorEastAsia" w:hAnsiTheme="minorHAnsi"/>
                <w:b/>
                <w:bCs/>
                <w:sz w:val="20"/>
                <w:szCs w:val="20"/>
              </w:rPr>
              <w:t>&lt;30</w:t>
            </w:r>
            <w:r w:rsidRPr="00FB0745">
              <w:rPr>
                <w:rFonts w:asciiTheme="minorHAnsi" w:hAnsiTheme="minorHAnsi"/>
                <w:b/>
                <w:bCs/>
                <w:sz w:val="20"/>
                <w:szCs w:val="20"/>
              </w:rPr>
              <w:t xml:space="preserve"> seconds</w:t>
            </w:r>
            <w:r w:rsidRPr="00FB0745">
              <w:rPr>
                <w:rFonts w:asciiTheme="minorHAnsi" w:hAnsiTheme="minorHAnsi"/>
                <w:sz w:val="20"/>
                <w:szCs w:val="20"/>
              </w:rPr>
              <w:t xml:space="preserve"> (Meeting RTO).</w:t>
            </w:r>
          </w:p>
        </w:tc>
      </w:tr>
      <w:tr w:rsidR="00E65E18" w14:paraId="11D72B6C" w14:textId="77777777" w:rsidTr="00FB0745">
        <w:tc>
          <w:tcPr>
            <w:cnfStyle w:val="001000000000" w:firstRow="0" w:lastRow="0" w:firstColumn="1" w:lastColumn="0" w:oddVBand="0" w:evenVBand="0" w:oddHBand="0" w:evenHBand="0" w:firstRowFirstColumn="0" w:firstRowLastColumn="0" w:lastRowFirstColumn="0" w:lastRowLastColumn="0"/>
            <w:tcW w:w="1980" w:type="dxa"/>
          </w:tcPr>
          <w:p w14:paraId="757C8E81" w14:textId="579DFF96" w:rsidR="00E65E18" w:rsidRPr="00FB0745" w:rsidRDefault="00E32D8B" w:rsidP="00C367D4">
            <w:pPr>
              <w:spacing w:after="240"/>
              <w:rPr>
                <w:rFonts w:asciiTheme="minorHAnsi" w:hAnsiTheme="minorHAnsi"/>
                <w:sz w:val="20"/>
                <w:szCs w:val="20"/>
              </w:rPr>
            </w:pPr>
            <w:r w:rsidRPr="00FB0745">
              <w:rPr>
                <w:rFonts w:asciiTheme="minorHAnsi" w:hAnsiTheme="minorHAnsi"/>
                <w:sz w:val="20"/>
                <w:szCs w:val="20"/>
              </w:rPr>
              <w:lastRenderedPageBreak/>
              <w:t>Application Layer</w:t>
            </w:r>
          </w:p>
        </w:tc>
        <w:tc>
          <w:tcPr>
            <w:tcW w:w="2551" w:type="dxa"/>
          </w:tcPr>
          <w:p w14:paraId="4673E0A7" w14:textId="0C8EC806" w:rsidR="00E65E18" w:rsidRPr="00FB0745" w:rsidRDefault="00E32D8B"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b/>
                <w:bCs/>
                <w:sz w:val="20"/>
                <w:szCs w:val="20"/>
              </w:rPr>
              <w:t>Containerized Microservices</w:t>
            </w:r>
            <w:r w:rsidRPr="00FB0745">
              <w:rPr>
                <w:rFonts w:asciiTheme="minorHAnsi" w:hAnsiTheme="minorHAnsi"/>
                <w:sz w:val="20"/>
                <w:szCs w:val="20"/>
              </w:rPr>
              <w:t xml:space="preserve"> (Kubernetes)</w:t>
            </w:r>
          </w:p>
        </w:tc>
        <w:tc>
          <w:tcPr>
            <w:tcW w:w="4819" w:type="dxa"/>
          </w:tcPr>
          <w:p w14:paraId="667E2ED2" w14:textId="15FF1D39" w:rsidR="00E65E18" w:rsidRPr="00FB0745" w:rsidRDefault="00FB0745"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Applications run constantly in both regions. There is no "boot up" time because the backup is already live.</w:t>
            </w:r>
          </w:p>
        </w:tc>
      </w:tr>
      <w:tr w:rsidR="00E65E18" w14:paraId="13B37770" w14:textId="77777777" w:rsidTr="00FB0745">
        <w:tc>
          <w:tcPr>
            <w:cnfStyle w:val="001000000000" w:firstRow="0" w:lastRow="0" w:firstColumn="1" w:lastColumn="0" w:oddVBand="0" w:evenVBand="0" w:oddHBand="0" w:evenHBand="0" w:firstRowFirstColumn="0" w:firstRowLastColumn="0" w:lastRowFirstColumn="0" w:lastRowLastColumn="0"/>
            <w:tcW w:w="1980" w:type="dxa"/>
          </w:tcPr>
          <w:p w14:paraId="06A98EC0" w14:textId="44A0AEDD" w:rsidR="00E65E18" w:rsidRPr="00FB0745" w:rsidRDefault="00FB0745" w:rsidP="00C367D4">
            <w:pPr>
              <w:spacing w:after="240"/>
              <w:rPr>
                <w:rFonts w:asciiTheme="minorHAnsi" w:hAnsiTheme="minorHAnsi"/>
                <w:sz w:val="20"/>
                <w:szCs w:val="20"/>
              </w:rPr>
            </w:pPr>
            <w:r w:rsidRPr="00FB0745">
              <w:rPr>
                <w:rFonts w:asciiTheme="minorHAnsi" w:hAnsiTheme="minorHAnsi"/>
                <w:sz w:val="20"/>
                <w:szCs w:val="20"/>
              </w:rPr>
              <w:t>Data Layer (Storage)</w:t>
            </w:r>
          </w:p>
        </w:tc>
        <w:tc>
          <w:tcPr>
            <w:tcW w:w="2551" w:type="dxa"/>
          </w:tcPr>
          <w:p w14:paraId="31D61E4A" w14:textId="74664EC6" w:rsidR="00E65E18" w:rsidRPr="00FB0745" w:rsidRDefault="00FB0745"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b/>
                <w:bCs/>
                <w:sz w:val="20"/>
                <w:szCs w:val="20"/>
              </w:rPr>
              <w:t>Synchronous Global Database</w:t>
            </w:r>
            <w:r w:rsidRPr="00FB0745">
              <w:rPr>
                <w:rFonts w:asciiTheme="minorHAnsi" w:hAnsiTheme="minorHAnsi"/>
                <w:sz w:val="20"/>
                <w:szCs w:val="20"/>
              </w:rPr>
              <w:t xml:space="preserve"> (e.g., Amazon Aurora Global)</w:t>
            </w:r>
          </w:p>
        </w:tc>
        <w:tc>
          <w:tcPr>
            <w:tcW w:w="4819" w:type="dxa"/>
          </w:tcPr>
          <w:p w14:paraId="7E54BBBF" w14:textId="05B55421" w:rsidR="00E65E18" w:rsidRPr="00FB0745" w:rsidRDefault="00FB0745" w:rsidP="00C367D4">
            <w:pPr>
              <w:spacing w:after="240"/>
              <w:cnfStyle w:val="000000000000" w:firstRow="0" w:lastRow="0" w:firstColumn="0" w:lastColumn="0" w:oddVBand="0" w:evenVBand="0" w:oddHBand="0" w:evenHBand="0" w:firstRowFirstColumn="0" w:firstRowLastColumn="0" w:lastRowFirstColumn="0" w:lastRowLastColumn="0"/>
              <w:rPr>
                <w:rFonts w:asciiTheme="minorHAnsi" w:hAnsiTheme="minorHAnsi"/>
                <w:sz w:val="20"/>
                <w:szCs w:val="20"/>
              </w:rPr>
            </w:pPr>
            <w:r w:rsidRPr="00FB0745">
              <w:rPr>
                <w:rFonts w:asciiTheme="minorHAnsi" w:hAnsiTheme="minorHAnsi"/>
                <w:sz w:val="20"/>
                <w:szCs w:val="20"/>
              </w:rPr>
              <w:t xml:space="preserve">Data is replicated across oceans in milliseconds. If the primary site fails, the secondary database takes over with </w:t>
            </w:r>
            <w:r w:rsidRPr="00FB0745">
              <w:rPr>
                <w:rStyle w:val="math-inline"/>
                <w:rFonts w:asciiTheme="minorHAnsi" w:eastAsiaTheme="majorEastAsia" w:hAnsiTheme="minorHAnsi"/>
                <w:b/>
                <w:bCs/>
                <w:sz w:val="20"/>
                <w:szCs w:val="20"/>
              </w:rPr>
              <w:t xml:space="preserve">&lt;1 </w:t>
            </w:r>
            <w:r w:rsidRPr="00FB0745">
              <w:rPr>
                <w:rFonts w:asciiTheme="minorHAnsi" w:hAnsiTheme="minorHAnsi"/>
                <w:b/>
                <w:bCs/>
                <w:sz w:val="20"/>
                <w:szCs w:val="20"/>
              </w:rPr>
              <w:t>second of data loss</w:t>
            </w:r>
            <w:r w:rsidRPr="00FB0745">
              <w:rPr>
                <w:rFonts w:asciiTheme="minorHAnsi" w:hAnsiTheme="minorHAnsi"/>
                <w:sz w:val="20"/>
                <w:szCs w:val="20"/>
              </w:rPr>
              <w:t xml:space="preserve"> (Meeting RPO).</w:t>
            </w:r>
          </w:p>
        </w:tc>
      </w:tr>
    </w:tbl>
    <w:p w14:paraId="29580E7A" w14:textId="77777777" w:rsidR="00B572AA" w:rsidRDefault="00B572AA" w:rsidP="00C367D4">
      <w:pPr>
        <w:spacing w:after="240"/>
        <w:rPr>
          <w:rFonts w:asciiTheme="minorHAnsi" w:hAnsiTheme="minorHAnsi"/>
          <w:sz w:val="22"/>
          <w:szCs w:val="22"/>
        </w:rPr>
      </w:pPr>
    </w:p>
    <w:p w14:paraId="47EA8478" w14:textId="6B61886F" w:rsidR="001A30BC" w:rsidRPr="00E6063C" w:rsidRDefault="001A30BC" w:rsidP="00E6063C">
      <w:pPr>
        <w:pStyle w:val="Heading2"/>
        <w:numPr>
          <w:ilvl w:val="1"/>
          <w:numId w:val="11"/>
        </w:numPr>
        <w:rPr>
          <w:rFonts w:asciiTheme="minorHAnsi" w:hAnsiTheme="minorHAnsi"/>
        </w:rPr>
      </w:pPr>
      <w:bookmarkStart w:id="43" w:name="_Toc219658548"/>
      <w:r w:rsidRPr="00E6063C">
        <w:rPr>
          <w:rFonts w:asciiTheme="minorHAnsi" w:hAnsiTheme="minorHAnsi"/>
        </w:rPr>
        <w:t>Platform Recommendation: Amazon Web Services (AWS)</w:t>
      </w:r>
      <w:bookmarkEnd w:id="43"/>
    </w:p>
    <w:p w14:paraId="7BE08E9B" w14:textId="65187472" w:rsidR="001A30BC" w:rsidRPr="00F138AF" w:rsidRDefault="003247C1" w:rsidP="001A30BC">
      <w:pPr>
        <w:rPr>
          <w:rFonts w:asciiTheme="minorHAnsi" w:hAnsiTheme="minorHAnsi"/>
          <w:sz w:val="22"/>
          <w:szCs w:val="22"/>
        </w:rPr>
      </w:pPr>
      <w:r w:rsidRPr="00F138AF">
        <w:rPr>
          <w:rFonts w:asciiTheme="minorHAnsi" w:hAnsiTheme="minorHAnsi"/>
          <w:sz w:val="22"/>
          <w:szCs w:val="22"/>
        </w:rPr>
        <w:t xml:space="preserve">We recommend </w:t>
      </w:r>
      <w:r w:rsidRPr="00F138AF">
        <w:rPr>
          <w:rFonts w:asciiTheme="minorHAnsi" w:hAnsiTheme="minorHAnsi"/>
          <w:b/>
          <w:bCs/>
          <w:sz w:val="22"/>
          <w:szCs w:val="22"/>
        </w:rPr>
        <w:t>AWS</w:t>
      </w:r>
      <w:r w:rsidRPr="00F138AF">
        <w:rPr>
          <w:rFonts w:asciiTheme="minorHAnsi" w:hAnsiTheme="minorHAnsi"/>
          <w:sz w:val="22"/>
          <w:szCs w:val="22"/>
        </w:rPr>
        <w:t xml:space="preserve"> as the hosting platform. AWS currently holds the largest share of </w:t>
      </w:r>
      <w:r w:rsidR="00683F54">
        <w:rPr>
          <w:rFonts w:asciiTheme="minorHAnsi" w:hAnsiTheme="minorHAnsi"/>
          <w:sz w:val="22"/>
          <w:szCs w:val="22"/>
        </w:rPr>
        <w:t xml:space="preserve">the </w:t>
      </w:r>
      <w:r w:rsidRPr="00F138AF">
        <w:rPr>
          <w:rFonts w:asciiTheme="minorHAnsi" w:hAnsiTheme="minorHAnsi"/>
          <w:sz w:val="22"/>
          <w:szCs w:val="22"/>
        </w:rPr>
        <w:t>global infrastructure reliability</w:t>
      </w:r>
      <w:r w:rsidR="00683F54">
        <w:rPr>
          <w:rFonts w:asciiTheme="minorHAnsi" w:hAnsiTheme="minorHAnsi"/>
          <w:sz w:val="22"/>
          <w:szCs w:val="22"/>
        </w:rPr>
        <w:t xml:space="preserve"> market</w:t>
      </w:r>
      <w:r w:rsidRPr="00F138AF">
        <w:rPr>
          <w:rFonts w:asciiTheme="minorHAnsi" w:hAnsiTheme="minorHAnsi"/>
          <w:sz w:val="22"/>
          <w:szCs w:val="22"/>
        </w:rPr>
        <w:t xml:space="preserve">. Specifically, its </w:t>
      </w:r>
      <w:r w:rsidRPr="00F138AF">
        <w:rPr>
          <w:rFonts w:asciiTheme="minorHAnsi" w:hAnsiTheme="minorHAnsi"/>
          <w:b/>
          <w:bCs/>
          <w:sz w:val="22"/>
          <w:szCs w:val="22"/>
        </w:rPr>
        <w:t>"Global Accelerator"</w:t>
      </w:r>
      <w:r w:rsidRPr="00F138AF">
        <w:rPr>
          <w:rFonts w:asciiTheme="minorHAnsi" w:hAnsiTheme="minorHAnsi"/>
          <w:sz w:val="22"/>
          <w:szCs w:val="22"/>
        </w:rPr>
        <w:t xml:space="preserve"> service allows for faster cross-border failover than Azure or Google Cloud in many benchmark scenarios (Flexera, 2024). It is the industry standard for "mission-critical" retail workloads.</w:t>
      </w:r>
    </w:p>
    <w:p w14:paraId="3794672A" w14:textId="77777777" w:rsidR="003247C1" w:rsidRDefault="003247C1" w:rsidP="001A30BC"/>
    <w:p w14:paraId="524720F5" w14:textId="329C6261" w:rsidR="003247C1" w:rsidRPr="00E6063C" w:rsidRDefault="003247C1" w:rsidP="00E6063C">
      <w:pPr>
        <w:pStyle w:val="Heading2"/>
        <w:numPr>
          <w:ilvl w:val="1"/>
          <w:numId w:val="11"/>
        </w:numPr>
        <w:rPr>
          <w:rFonts w:asciiTheme="minorHAnsi" w:hAnsiTheme="minorHAnsi"/>
        </w:rPr>
      </w:pPr>
      <w:bookmarkStart w:id="44" w:name="_Toc219658549"/>
      <w:r w:rsidRPr="00E6063C">
        <w:rPr>
          <w:rFonts w:asciiTheme="minorHAnsi" w:hAnsiTheme="minorHAnsi"/>
        </w:rPr>
        <w:t>Vendor Lock-in Advisory &amp; Mitigation</w:t>
      </w:r>
      <w:bookmarkEnd w:id="44"/>
    </w:p>
    <w:p w14:paraId="5915BBD6" w14:textId="02D80DDA" w:rsidR="003247C1" w:rsidRPr="00F138AF" w:rsidRDefault="00B47955" w:rsidP="003247C1">
      <w:pPr>
        <w:rPr>
          <w:rFonts w:asciiTheme="minorHAnsi" w:hAnsiTheme="minorHAnsi"/>
          <w:sz w:val="22"/>
          <w:szCs w:val="22"/>
        </w:rPr>
      </w:pPr>
      <w:r w:rsidRPr="00F138AF">
        <w:rPr>
          <w:rFonts w:asciiTheme="minorHAnsi" w:hAnsiTheme="minorHAnsi"/>
          <w:sz w:val="22"/>
          <w:szCs w:val="22"/>
        </w:rPr>
        <w:t xml:space="preserve">Adopting a proprietary cloud provider like AWS creates a risk of </w:t>
      </w:r>
      <w:r w:rsidRPr="00F138AF">
        <w:rPr>
          <w:rFonts w:asciiTheme="minorHAnsi" w:hAnsiTheme="minorHAnsi"/>
          <w:b/>
          <w:bCs/>
          <w:sz w:val="22"/>
          <w:szCs w:val="22"/>
        </w:rPr>
        <w:t>Vendor Lock-in</w:t>
      </w:r>
      <w:r w:rsidRPr="00F138AF">
        <w:rPr>
          <w:rFonts w:asciiTheme="minorHAnsi" w:hAnsiTheme="minorHAnsi"/>
          <w:sz w:val="22"/>
          <w:szCs w:val="22"/>
        </w:rPr>
        <w:t xml:space="preserve"> (difficulty switching providers due to technical dependency).</w:t>
      </w:r>
      <w:r w:rsidR="0026083C" w:rsidRPr="00F138AF">
        <w:rPr>
          <w:rFonts w:asciiTheme="minorHAnsi" w:hAnsiTheme="minorHAnsi"/>
          <w:sz w:val="22"/>
          <w:szCs w:val="22"/>
        </w:rPr>
        <w:t xml:space="preserve"> If AWS raises prices, the business could be "held hostage."</w:t>
      </w:r>
    </w:p>
    <w:p w14:paraId="7F59A29A" w14:textId="208C4FD3" w:rsidR="0026083C" w:rsidRPr="00F138AF" w:rsidRDefault="0026083C" w:rsidP="003247C1">
      <w:pPr>
        <w:rPr>
          <w:rFonts w:asciiTheme="minorHAnsi" w:hAnsiTheme="minorHAnsi"/>
          <w:sz w:val="22"/>
          <w:szCs w:val="22"/>
        </w:rPr>
      </w:pPr>
      <w:r w:rsidRPr="00F138AF">
        <w:rPr>
          <w:rFonts w:asciiTheme="minorHAnsi" w:hAnsiTheme="minorHAnsi"/>
          <w:sz w:val="22"/>
          <w:szCs w:val="22"/>
        </w:rPr>
        <w:t xml:space="preserve">To </w:t>
      </w:r>
      <w:r w:rsidR="00E93CD5">
        <w:rPr>
          <w:rFonts w:asciiTheme="minorHAnsi" w:hAnsiTheme="minorHAnsi"/>
          <w:sz w:val="22"/>
          <w:szCs w:val="22"/>
        </w:rPr>
        <w:t>mitigate this risk, we recommend using a Cloud-neutral Development Strategy.</w:t>
      </w:r>
    </w:p>
    <w:p w14:paraId="6FCE7FC7" w14:textId="00AEF2B1" w:rsidR="00F138AF" w:rsidRPr="00F138AF" w:rsidRDefault="00F138AF" w:rsidP="00F138AF">
      <w:pPr>
        <w:pStyle w:val="NormalWeb"/>
        <w:numPr>
          <w:ilvl w:val="0"/>
          <w:numId w:val="7"/>
        </w:numPr>
        <w:rPr>
          <w:rFonts w:asciiTheme="minorHAnsi" w:hAnsiTheme="minorHAnsi"/>
          <w:sz w:val="22"/>
          <w:szCs w:val="22"/>
        </w:rPr>
      </w:pPr>
      <w:r w:rsidRPr="00F138AF">
        <w:rPr>
          <w:rFonts w:asciiTheme="minorHAnsi" w:hAnsiTheme="minorHAnsi"/>
          <w:b/>
          <w:bCs/>
          <w:sz w:val="22"/>
          <w:szCs w:val="22"/>
        </w:rPr>
        <w:t>Use Containers (Docker/Kubernetes):</w:t>
      </w:r>
      <w:r w:rsidRPr="00F138AF">
        <w:rPr>
          <w:rFonts w:asciiTheme="minorHAnsi" w:hAnsiTheme="minorHAnsi"/>
          <w:sz w:val="22"/>
          <w:szCs w:val="22"/>
        </w:rPr>
        <w:t xml:space="preserve"> Package the shop's code in standard containers. These can run on AWS, Microsoft Azure, or Google Cloud without changing the code.</w:t>
      </w:r>
    </w:p>
    <w:p w14:paraId="6008E84E" w14:textId="52A11BC2" w:rsidR="00F138AF" w:rsidRPr="00F138AF" w:rsidRDefault="00F138AF" w:rsidP="00F138AF">
      <w:pPr>
        <w:pStyle w:val="NormalWeb"/>
        <w:numPr>
          <w:ilvl w:val="0"/>
          <w:numId w:val="7"/>
        </w:numPr>
        <w:rPr>
          <w:rFonts w:asciiTheme="minorHAnsi" w:hAnsiTheme="minorHAnsi"/>
          <w:sz w:val="22"/>
          <w:szCs w:val="22"/>
        </w:rPr>
      </w:pPr>
      <w:r w:rsidRPr="00F138AF">
        <w:rPr>
          <w:rFonts w:asciiTheme="minorHAnsi" w:hAnsiTheme="minorHAnsi"/>
          <w:b/>
          <w:bCs/>
          <w:sz w:val="22"/>
          <w:szCs w:val="22"/>
        </w:rPr>
        <w:t>Infrastructure as Code (Terraform):</w:t>
      </w:r>
      <w:r w:rsidRPr="00F138AF">
        <w:rPr>
          <w:rFonts w:asciiTheme="minorHAnsi" w:hAnsiTheme="minorHAnsi"/>
          <w:sz w:val="22"/>
          <w:szCs w:val="22"/>
        </w:rPr>
        <w:t xml:space="preserve"> Use Terraform scripts to build the servers. This allows the IT team to "re-deploy" the entire infrastructure to a competitor cloud in days, rather than months.</w:t>
      </w:r>
    </w:p>
    <w:p w14:paraId="50C4F1A5" w14:textId="1B42DDC1" w:rsidR="00F138AF" w:rsidRPr="00F138AF" w:rsidRDefault="00F138AF" w:rsidP="00F138AF">
      <w:pPr>
        <w:pStyle w:val="NormalWeb"/>
        <w:numPr>
          <w:ilvl w:val="0"/>
          <w:numId w:val="7"/>
        </w:numPr>
        <w:rPr>
          <w:rFonts w:asciiTheme="minorHAnsi" w:hAnsiTheme="minorHAnsi"/>
          <w:sz w:val="22"/>
          <w:szCs w:val="22"/>
        </w:rPr>
      </w:pPr>
      <w:r w:rsidRPr="00F138AF">
        <w:rPr>
          <w:rFonts w:asciiTheme="minorHAnsi" w:hAnsiTheme="minorHAnsi"/>
          <w:b/>
          <w:bCs/>
          <w:sz w:val="22"/>
          <w:szCs w:val="22"/>
        </w:rPr>
        <w:t>Avoid Proprietary Logic:</w:t>
      </w:r>
      <w:r w:rsidRPr="00F138AF">
        <w:rPr>
          <w:rFonts w:asciiTheme="minorHAnsi" w:hAnsiTheme="minorHAnsi"/>
          <w:sz w:val="22"/>
          <w:szCs w:val="22"/>
        </w:rPr>
        <w:t xml:space="preserve"> Do not write business logic in AWS Lambda functions (proprietary); keep </w:t>
      </w:r>
      <w:r w:rsidR="005563DB">
        <w:rPr>
          <w:rFonts w:asciiTheme="minorHAnsi" w:hAnsiTheme="minorHAnsi"/>
          <w:sz w:val="22"/>
          <w:szCs w:val="22"/>
        </w:rPr>
        <w:t>it</w:t>
      </w:r>
      <w:r w:rsidRPr="00F138AF">
        <w:rPr>
          <w:rFonts w:asciiTheme="minorHAnsi" w:hAnsiTheme="minorHAnsi"/>
          <w:sz w:val="22"/>
          <w:szCs w:val="22"/>
        </w:rPr>
        <w:t xml:space="preserve"> in portable containers.</w:t>
      </w:r>
    </w:p>
    <w:p w14:paraId="61E20B3C" w14:textId="4067C2D0" w:rsidR="00F138AF" w:rsidRPr="00E6063C" w:rsidRDefault="006146E2" w:rsidP="00E6063C">
      <w:pPr>
        <w:pStyle w:val="Heading2"/>
        <w:numPr>
          <w:ilvl w:val="1"/>
          <w:numId w:val="11"/>
        </w:numPr>
        <w:rPr>
          <w:rFonts w:asciiTheme="minorHAnsi" w:hAnsiTheme="minorHAnsi"/>
        </w:rPr>
      </w:pPr>
      <w:bookmarkStart w:id="45" w:name="_Toc219658550"/>
      <w:r w:rsidRPr="00E6063C">
        <w:rPr>
          <w:rFonts w:asciiTheme="minorHAnsi" w:hAnsiTheme="minorHAnsi"/>
        </w:rPr>
        <w:t>Conclusion</w:t>
      </w:r>
      <w:bookmarkEnd w:id="45"/>
    </w:p>
    <w:p w14:paraId="0E737920" w14:textId="3457F82D" w:rsidR="006146E2" w:rsidRPr="00FC7278" w:rsidRDefault="00FC7278" w:rsidP="006146E2">
      <w:pPr>
        <w:rPr>
          <w:rFonts w:asciiTheme="minorHAnsi" w:hAnsiTheme="minorHAnsi"/>
          <w:sz w:val="22"/>
          <w:szCs w:val="22"/>
        </w:rPr>
      </w:pPr>
      <w:r w:rsidRPr="00FC7278">
        <w:rPr>
          <w:rFonts w:asciiTheme="minorHAnsi" w:hAnsiTheme="minorHAnsi"/>
          <w:sz w:val="22"/>
          <w:szCs w:val="22"/>
        </w:rPr>
        <w:t xml:space="preserve">By adopting an </w:t>
      </w:r>
      <w:r w:rsidRPr="00FC7278">
        <w:rPr>
          <w:rFonts w:asciiTheme="minorHAnsi" w:hAnsiTheme="minorHAnsi"/>
          <w:b/>
          <w:bCs/>
          <w:sz w:val="22"/>
          <w:szCs w:val="22"/>
        </w:rPr>
        <w:t>Active-Active AWS architecture</w:t>
      </w:r>
      <w:r w:rsidRPr="00FC7278">
        <w:rPr>
          <w:rFonts w:asciiTheme="minorHAnsi" w:hAnsiTheme="minorHAnsi"/>
          <w:sz w:val="22"/>
          <w:szCs w:val="22"/>
        </w:rPr>
        <w:t xml:space="preserve">, the business achieves the required </w:t>
      </w:r>
      <w:r w:rsidR="005563DB">
        <w:rPr>
          <w:rFonts w:asciiTheme="minorHAnsi" w:hAnsiTheme="minorHAnsi"/>
          <w:sz w:val="22"/>
          <w:szCs w:val="22"/>
        </w:rPr>
        <w:t xml:space="preserve">resilience of </w:t>
      </w:r>
      <w:r w:rsidRPr="00FC7278">
        <w:rPr>
          <w:rStyle w:val="math-inline"/>
          <w:rFonts w:asciiTheme="minorHAnsi" w:eastAsiaTheme="majorEastAsia" w:hAnsiTheme="minorHAnsi"/>
          <w:b/>
          <w:bCs/>
          <w:sz w:val="22"/>
          <w:szCs w:val="22"/>
        </w:rPr>
        <w:t>&lt;1</w:t>
      </w:r>
      <w:r w:rsidRPr="00FC7278">
        <w:rPr>
          <w:rFonts w:asciiTheme="minorHAnsi" w:hAnsiTheme="minorHAnsi"/>
          <w:b/>
          <w:bCs/>
          <w:sz w:val="22"/>
          <w:szCs w:val="22"/>
        </w:rPr>
        <w:t xml:space="preserve"> minute</w:t>
      </w:r>
      <w:r w:rsidRPr="00FC7278">
        <w:rPr>
          <w:rFonts w:asciiTheme="minorHAnsi" w:hAnsiTheme="minorHAnsi"/>
          <w:sz w:val="22"/>
          <w:szCs w:val="22"/>
        </w:rPr>
        <w:t xml:space="preserve">. While this increases infrastructure costs by approximately </w:t>
      </w:r>
      <w:r w:rsidRPr="00FC7278">
        <w:rPr>
          <w:rStyle w:val="math-inline"/>
          <w:rFonts w:asciiTheme="minorHAnsi" w:eastAsiaTheme="majorEastAsia" w:hAnsiTheme="minorHAnsi"/>
          <w:sz w:val="22"/>
          <w:szCs w:val="22"/>
        </w:rPr>
        <w:t>40%</w:t>
      </w:r>
      <w:r w:rsidRPr="00FC7278">
        <w:rPr>
          <w:rFonts w:asciiTheme="minorHAnsi" w:hAnsiTheme="minorHAnsi"/>
          <w:sz w:val="22"/>
          <w:szCs w:val="22"/>
        </w:rPr>
        <w:t xml:space="preserve">, it mitigates the </w:t>
      </w:r>
      <w:r w:rsidRPr="00FC7278">
        <w:rPr>
          <w:rStyle w:val="math-inline"/>
          <w:rFonts w:asciiTheme="minorHAnsi" w:eastAsiaTheme="majorEastAsia" w:hAnsiTheme="minorHAnsi"/>
          <w:sz w:val="22"/>
          <w:szCs w:val="22"/>
        </w:rPr>
        <w:t>17.6%</w:t>
      </w:r>
      <w:r w:rsidRPr="00FC7278">
        <w:rPr>
          <w:rFonts w:asciiTheme="minorHAnsi" w:hAnsiTheme="minorHAnsi"/>
          <w:sz w:val="22"/>
          <w:szCs w:val="22"/>
        </w:rPr>
        <w:t xml:space="preserve"> </w:t>
      </w:r>
      <w:r w:rsidR="005563DB">
        <w:rPr>
          <w:rFonts w:asciiTheme="minorHAnsi" w:hAnsiTheme="minorHAnsi"/>
          <w:sz w:val="22"/>
          <w:szCs w:val="22"/>
        </w:rPr>
        <w:t xml:space="preserve">risk of </w:t>
      </w:r>
      <w:r w:rsidRPr="00FC7278">
        <w:rPr>
          <w:rFonts w:asciiTheme="minorHAnsi" w:hAnsiTheme="minorHAnsi"/>
          <w:sz w:val="22"/>
          <w:szCs w:val="22"/>
        </w:rPr>
        <w:t>supply chain disruption and ensures the "Online Shop" survives even if the physical "Shop Premises" are destroyed.</w:t>
      </w:r>
    </w:p>
    <w:p w14:paraId="7EDBD8D9" w14:textId="77777777" w:rsidR="00B47955" w:rsidRPr="003247C1" w:rsidRDefault="00B47955" w:rsidP="003247C1"/>
    <w:p w14:paraId="5845BDF2" w14:textId="334583B1" w:rsidR="000B4D14" w:rsidRPr="00E6063C" w:rsidRDefault="000B4D14" w:rsidP="00E6063C">
      <w:pPr>
        <w:pStyle w:val="Heading1"/>
        <w:numPr>
          <w:ilvl w:val="0"/>
          <w:numId w:val="11"/>
        </w:numPr>
        <w:rPr>
          <w:rFonts w:asciiTheme="minorHAnsi" w:hAnsiTheme="minorHAnsi"/>
        </w:rPr>
      </w:pPr>
      <w:bookmarkStart w:id="46" w:name="_Toc219658551"/>
      <w:r w:rsidRPr="00E6063C">
        <w:rPr>
          <w:rFonts w:asciiTheme="minorHAnsi" w:hAnsiTheme="minorHAnsi"/>
        </w:rPr>
        <w:t>References</w:t>
      </w:r>
      <w:bookmarkEnd w:id="46"/>
    </w:p>
    <w:p w14:paraId="5B8BDC62" w14:textId="1CA76D8E" w:rsidR="000B4D14" w:rsidRPr="00034892" w:rsidRDefault="000B4D14" w:rsidP="000B4D14">
      <w:pPr>
        <w:pStyle w:val="NormalWeb"/>
        <w:rPr>
          <w:rFonts w:asciiTheme="minorHAnsi" w:hAnsiTheme="minorHAnsi"/>
          <w:sz w:val="20"/>
          <w:szCs w:val="20"/>
        </w:rPr>
      </w:pPr>
      <w:r w:rsidRPr="00034892">
        <w:rPr>
          <w:rFonts w:asciiTheme="minorHAnsi" w:hAnsiTheme="minorHAnsi"/>
          <w:b/>
          <w:bCs/>
          <w:sz w:val="20"/>
          <w:szCs w:val="20"/>
        </w:rPr>
        <w:t>Behzadi, G., O'Sullivan, M.J., Olsen, T.L. and Zhang, A. (2022)</w:t>
      </w:r>
      <w:r w:rsidRPr="00034892">
        <w:rPr>
          <w:rFonts w:asciiTheme="minorHAnsi" w:hAnsiTheme="minorHAnsi"/>
          <w:sz w:val="20"/>
          <w:szCs w:val="20"/>
        </w:rPr>
        <w:t xml:space="preserve"> ‘Agribusiness supply chain risk management: A review of quantitative decision models’, </w:t>
      </w:r>
      <w:r w:rsidRPr="00034892">
        <w:rPr>
          <w:rFonts w:asciiTheme="minorHAnsi" w:hAnsiTheme="minorHAnsi"/>
          <w:i/>
          <w:iCs/>
          <w:sz w:val="20"/>
          <w:szCs w:val="20"/>
        </w:rPr>
        <w:t>Omega</w:t>
      </w:r>
      <w:r w:rsidRPr="00034892">
        <w:rPr>
          <w:rFonts w:asciiTheme="minorHAnsi" w:hAnsiTheme="minorHAnsi"/>
          <w:sz w:val="20"/>
          <w:szCs w:val="20"/>
        </w:rPr>
        <w:t xml:space="preserve">, 108, p. 102573. Available at: </w:t>
      </w:r>
      <w:hyperlink r:id="rId16" w:tgtFrame="_blank" w:history="1">
        <w:r w:rsidRPr="00034892">
          <w:rPr>
            <w:rStyle w:val="Hyperlink"/>
            <w:rFonts w:asciiTheme="minorHAnsi" w:eastAsiaTheme="majorEastAsia" w:hAnsiTheme="minorHAnsi"/>
            <w:sz w:val="20"/>
            <w:szCs w:val="20"/>
          </w:rPr>
          <w:t>https://doi.org/10.1016/j.omega.2021.102573</w:t>
        </w:r>
      </w:hyperlink>
    </w:p>
    <w:p w14:paraId="1F928F85" w14:textId="004ECF75" w:rsidR="000B4D14" w:rsidRPr="00034892" w:rsidRDefault="000B4D14" w:rsidP="000B4D14">
      <w:pPr>
        <w:pStyle w:val="NormalWeb"/>
        <w:rPr>
          <w:rFonts w:asciiTheme="minorHAnsi" w:hAnsiTheme="minorHAnsi"/>
          <w:sz w:val="20"/>
          <w:szCs w:val="20"/>
        </w:rPr>
      </w:pPr>
      <w:r w:rsidRPr="00034892">
        <w:rPr>
          <w:rFonts w:asciiTheme="minorHAnsi" w:hAnsiTheme="minorHAnsi"/>
          <w:b/>
          <w:bCs/>
          <w:sz w:val="20"/>
          <w:szCs w:val="20"/>
        </w:rPr>
        <w:lastRenderedPageBreak/>
        <w:t>Ivanov, D. (2022)</w:t>
      </w:r>
      <w:r w:rsidRPr="00034892">
        <w:rPr>
          <w:rFonts w:asciiTheme="minorHAnsi" w:hAnsiTheme="minorHAnsi"/>
          <w:sz w:val="20"/>
          <w:szCs w:val="20"/>
        </w:rPr>
        <w:t xml:space="preserve"> ‘Digital technology and system dynamics applications in supply chain resilience’, </w:t>
      </w:r>
      <w:r w:rsidRPr="00034892">
        <w:rPr>
          <w:rFonts w:asciiTheme="minorHAnsi" w:hAnsiTheme="minorHAnsi"/>
          <w:i/>
          <w:iCs/>
          <w:sz w:val="20"/>
          <w:szCs w:val="20"/>
        </w:rPr>
        <w:t>International Journal of Production Research</w:t>
      </w:r>
      <w:r w:rsidRPr="00034892">
        <w:rPr>
          <w:rFonts w:asciiTheme="minorHAnsi" w:hAnsiTheme="minorHAnsi"/>
          <w:sz w:val="20"/>
          <w:szCs w:val="20"/>
        </w:rPr>
        <w:t xml:space="preserve">, 60(24), pp. 7487–7505. Available at: </w:t>
      </w:r>
      <w:hyperlink r:id="rId17" w:tgtFrame="_blank" w:history="1">
        <w:r w:rsidRPr="00034892">
          <w:rPr>
            <w:rStyle w:val="Hyperlink"/>
            <w:rFonts w:asciiTheme="minorHAnsi" w:eastAsiaTheme="majorEastAsia" w:hAnsiTheme="minorHAnsi"/>
            <w:sz w:val="20"/>
            <w:szCs w:val="20"/>
          </w:rPr>
          <w:t>https://doi.org/10.1080/00207543.2021.1967503</w:t>
        </w:r>
      </w:hyperlink>
    </w:p>
    <w:p w14:paraId="549894B7" w14:textId="372015B2" w:rsidR="000B4D14" w:rsidRPr="00034892" w:rsidRDefault="000B4D14" w:rsidP="000B4D14">
      <w:pPr>
        <w:pStyle w:val="NormalWeb"/>
        <w:rPr>
          <w:rFonts w:asciiTheme="minorHAnsi" w:hAnsiTheme="minorHAnsi"/>
          <w:sz w:val="20"/>
          <w:szCs w:val="20"/>
        </w:rPr>
      </w:pPr>
      <w:r w:rsidRPr="00034892">
        <w:rPr>
          <w:rFonts w:asciiTheme="minorHAnsi" w:hAnsiTheme="minorHAnsi"/>
          <w:b/>
          <w:bCs/>
          <w:sz w:val="20"/>
          <w:szCs w:val="20"/>
        </w:rPr>
        <w:t>Verdict (2024)</w:t>
      </w:r>
      <w:r w:rsidRPr="00034892">
        <w:rPr>
          <w:rFonts w:asciiTheme="minorHAnsi" w:hAnsiTheme="minorHAnsi"/>
          <w:sz w:val="20"/>
          <w:szCs w:val="20"/>
        </w:rPr>
        <w:t xml:space="preserve"> </w:t>
      </w:r>
      <w:r w:rsidRPr="00034892">
        <w:rPr>
          <w:rFonts w:asciiTheme="minorHAnsi" w:hAnsiTheme="minorHAnsi"/>
          <w:i/>
          <w:iCs/>
          <w:sz w:val="20"/>
          <w:szCs w:val="20"/>
        </w:rPr>
        <w:t>Supply chain digital twins: a key to resilience and transparency</w:t>
      </w:r>
      <w:r w:rsidRPr="00034892">
        <w:rPr>
          <w:rFonts w:asciiTheme="minorHAnsi" w:hAnsiTheme="minorHAnsi"/>
          <w:sz w:val="20"/>
          <w:szCs w:val="20"/>
        </w:rPr>
        <w:t xml:space="preserve">. Available at: </w:t>
      </w:r>
      <w:hyperlink r:id="rId18" w:tgtFrame="_blank" w:history="1">
        <w:r w:rsidRPr="00034892">
          <w:rPr>
            <w:rStyle w:val="Hyperlink"/>
            <w:rFonts w:asciiTheme="minorHAnsi" w:eastAsiaTheme="majorEastAsia" w:hAnsiTheme="minorHAnsi"/>
            <w:sz w:val="20"/>
            <w:szCs w:val="20"/>
          </w:rPr>
          <w:t>https://www.verdict.co.uk/supply-chain-digital-twins-a-key-to-resilience-and-transparency/</w:t>
        </w:r>
      </w:hyperlink>
      <w:r w:rsidRPr="00034892">
        <w:rPr>
          <w:rFonts w:asciiTheme="minorHAnsi" w:hAnsiTheme="minorHAnsi"/>
          <w:sz w:val="20"/>
          <w:szCs w:val="20"/>
        </w:rPr>
        <w:t xml:space="preserve"> </w:t>
      </w:r>
    </w:p>
    <w:p w14:paraId="3A87E84A" w14:textId="2D8803DE" w:rsidR="00822349" w:rsidRPr="00034892" w:rsidRDefault="00822349" w:rsidP="00822349">
      <w:pPr>
        <w:pStyle w:val="NormalWeb"/>
        <w:rPr>
          <w:rFonts w:asciiTheme="minorHAnsi" w:hAnsiTheme="minorHAnsi"/>
          <w:sz w:val="20"/>
          <w:szCs w:val="20"/>
        </w:rPr>
      </w:pPr>
      <w:r w:rsidRPr="00034892">
        <w:rPr>
          <w:rFonts w:asciiTheme="minorHAnsi" w:hAnsiTheme="minorHAnsi"/>
          <w:b/>
          <w:bCs/>
          <w:sz w:val="20"/>
          <w:szCs w:val="20"/>
        </w:rPr>
        <w:t>ENISA (2023)</w:t>
      </w:r>
      <w:r w:rsidRPr="00034892">
        <w:rPr>
          <w:rFonts w:asciiTheme="minorHAnsi" w:hAnsiTheme="minorHAnsi"/>
          <w:sz w:val="20"/>
          <w:szCs w:val="20"/>
        </w:rPr>
        <w:t xml:space="preserve"> </w:t>
      </w:r>
      <w:r w:rsidRPr="00034892">
        <w:rPr>
          <w:rFonts w:asciiTheme="minorHAnsi" w:hAnsiTheme="minorHAnsi"/>
          <w:i/>
          <w:iCs/>
          <w:sz w:val="20"/>
          <w:szCs w:val="20"/>
        </w:rPr>
        <w:t>Threat Landscape for Supply Chain and ICT</w:t>
      </w:r>
      <w:r w:rsidRPr="00034892">
        <w:rPr>
          <w:rFonts w:asciiTheme="minorHAnsi" w:hAnsiTheme="minorHAnsi"/>
          <w:sz w:val="20"/>
          <w:szCs w:val="20"/>
        </w:rPr>
        <w:t xml:space="preserve">. Available at: </w:t>
      </w:r>
      <w:hyperlink r:id="rId19" w:tgtFrame="_blank" w:history="1">
        <w:r w:rsidRPr="00034892">
          <w:rPr>
            <w:rStyle w:val="Hyperlink"/>
            <w:rFonts w:asciiTheme="minorHAnsi" w:eastAsiaTheme="majorEastAsia" w:hAnsiTheme="minorHAnsi"/>
            <w:sz w:val="20"/>
            <w:szCs w:val="20"/>
          </w:rPr>
          <w:t>https://www.enisa.europa.eu/publications/enisa-threat-landscape-2023</w:t>
        </w:r>
      </w:hyperlink>
      <w:r w:rsidRPr="00034892">
        <w:rPr>
          <w:rFonts w:asciiTheme="minorHAnsi" w:hAnsiTheme="minorHAnsi"/>
          <w:sz w:val="20"/>
          <w:szCs w:val="20"/>
        </w:rPr>
        <w:t xml:space="preserve"> (Accessed: 15 January 2026).</w:t>
      </w:r>
    </w:p>
    <w:p w14:paraId="0AE72E63" w14:textId="41E97C95" w:rsidR="00822349" w:rsidRPr="00034892" w:rsidRDefault="00822349" w:rsidP="00822349">
      <w:pPr>
        <w:pStyle w:val="NormalWeb"/>
        <w:rPr>
          <w:rFonts w:asciiTheme="minorHAnsi" w:hAnsiTheme="minorHAnsi"/>
          <w:sz w:val="20"/>
          <w:szCs w:val="20"/>
        </w:rPr>
      </w:pPr>
      <w:r w:rsidRPr="00034892">
        <w:rPr>
          <w:rFonts w:asciiTheme="minorHAnsi" w:hAnsiTheme="minorHAnsi"/>
          <w:b/>
          <w:bCs/>
          <w:sz w:val="20"/>
          <w:szCs w:val="20"/>
        </w:rPr>
        <w:t>IBM Security (2024)</w:t>
      </w:r>
      <w:r w:rsidRPr="00034892">
        <w:rPr>
          <w:rFonts w:asciiTheme="minorHAnsi" w:hAnsiTheme="minorHAnsi"/>
          <w:sz w:val="20"/>
          <w:szCs w:val="20"/>
        </w:rPr>
        <w:t xml:space="preserve"> </w:t>
      </w:r>
      <w:r w:rsidRPr="00034892">
        <w:rPr>
          <w:rFonts w:asciiTheme="minorHAnsi" w:hAnsiTheme="minorHAnsi"/>
          <w:i/>
          <w:iCs/>
          <w:sz w:val="20"/>
          <w:szCs w:val="20"/>
        </w:rPr>
        <w:t>Cost of a Data Breach Report 2024</w:t>
      </w:r>
      <w:r w:rsidRPr="00034892">
        <w:rPr>
          <w:rFonts w:asciiTheme="minorHAnsi" w:hAnsiTheme="minorHAnsi"/>
          <w:sz w:val="20"/>
          <w:szCs w:val="20"/>
        </w:rPr>
        <w:t xml:space="preserve">. Available at: </w:t>
      </w:r>
      <w:hyperlink r:id="rId20" w:tgtFrame="_blank" w:history="1">
        <w:r w:rsidRPr="00034892">
          <w:rPr>
            <w:rStyle w:val="Hyperlink"/>
            <w:rFonts w:asciiTheme="minorHAnsi" w:eastAsiaTheme="majorEastAsia" w:hAnsiTheme="minorHAnsi"/>
            <w:sz w:val="20"/>
            <w:szCs w:val="20"/>
          </w:rPr>
          <w:t>https://www.ibm.com/reports/data-breach</w:t>
        </w:r>
      </w:hyperlink>
      <w:r w:rsidRPr="00034892">
        <w:rPr>
          <w:rFonts w:asciiTheme="minorHAnsi" w:hAnsiTheme="minorHAnsi"/>
          <w:sz w:val="20"/>
          <w:szCs w:val="20"/>
        </w:rPr>
        <w:t xml:space="preserve"> (Accessed: 15 January 2026).</w:t>
      </w:r>
    </w:p>
    <w:p w14:paraId="17529638" w14:textId="2DD8AD31" w:rsidR="00822349" w:rsidRPr="00034892" w:rsidRDefault="00822349" w:rsidP="00822349">
      <w:pPr>
        <w:pStyle w:val="NormalWeb"/>
        <w:rPr>
          <w:rFonts w:asciiTheme="minorHAnsi" w:hAnsiTheme="minorHAnsi"/>
          <w:sz w:val="20"/>
          <w:szCs w:val="20"/>
        </w:rPr>
      </w:pPr>
      <w:r w:rsidRPr="00034892">
        <w:rPr>
          <w:rFonts w:asciiTheme="minorHAnsi" w:hAnsiTheme="minorHAnsi"/>
          <w:b/>
          <w:bCs/>
          <w:sz w:val="20"/>
          <w:szCs w:val="20"/>
        </w:rPr>
        <w:t>MHI (2024)</w:t>
      </w:r>
      <w:r w:rsidR="005563DB">
        <w:rPr>
          <w:rFonts w:asciiTheme="minorHAnsi" w:hAnsiTheme="minorHAnsi"/>
          <w:b/>
          <w:bCs/>
          <w:sz w:val="20"/>
          <w:szCs w:val="20"/>
        </w:rPr>
        <w:t>.</w:t>
      </w:r>
      <w:r w:rsidRPr="00034892">
        <w:rPr>
          <w:rFonts w:asciiTheme="minorHAnsi" w:hAnsiTheme="minorHAnsi"/>
          <w:sz w:val="20"/>
          <w:szCs w:val="20"/>
        </w:rPr>
        <w:t xml:space="preserve"> </w:t>
      </w:r>
      <w:r w:rsidRPr="00034892">
        <w:rPr>
          <w:rFonts w:asciiTheme="minorHAnsi" w:hAnsiTheme="minorHAnsi"/>
          <w:i/>
          <w:iCs/>
          <w:sz w:val="20"/>
          <w:szCs w:val="20"/>
        </w:rPr>
        <w:t>The 2024 MHI Annual Industry Report: Innovation Driven Resilience</w:t>
      </w:r>
      <w:r w:rsidRPr="00034892">
        <w:rPr>
          <w:rFonts w:asciiTheme="minorHAnsi" w:hAnsiTheme="minorHAnsi"/>
          <w:sz w:val="20"/>
          <w:szCs w:val="20"/>
        </w:rPr>
        <w:t xml:space="preserve">. Available at: </w:t>
      </w:r>
      <w:hyperlink r:id="rId21" w:tgtFrame="_blank" w:history="1">
        <w:r w:rsidRPr="00034892">
          <w:rPr>
            <w:rStyle w:val="Hyperlink"/>
            <w:rFonts w:asciiTheme="minorHAnsi" w:eastAsiaTheme="majorEastAsia" w:hAnsiTheme="minorHAnsi"/>
            <w:sz w:val="20"/>
            <w:szCs w:val="20"/>
          </w:rPr>
          <w:t>https://www.mhi.org/publications/report</w:t>
        </w:r>
      </w:hyperlink>
      <w:r w:rsidRPr="00034892">
        <w:rPr>
          <w:rFonts w:asciiTheme="minorHAnsi" w:hAnsiTheme="minorHAnsi"/>
          <w:sz w:val="20"/>
          <w:szCs w:val="20"/>
        </w:rPr>
        <w:t xml:space="preserve"> (Accessed: 15 January 2026).</w:t>
      </w:r>
    </w:p>
    <w:p w14:paraId="5659A33B" w14:textId="756F19A7" w:rsidR="00822349" w:rsidRPr="00034892" w:rsidRDefault="00822349" w:rsidP="00822349">
      <w:pPr>
        <w:pStyle w:val="NormalWeb"/>
        <w:rPr>
          <w:rFonts w:asciiTheme="minorHAnsi" w:hAnsiTheme="minorHAnsi"/>
          <w:sz w:val="20"/>
          <w:szCs w:val="20"/>
        </w:rPr>
      </w:pPr>
      <w:r w:rsidRPr="00034892">
        <w:rPr>
          <w:rFonts w:asciiTheme="minorHAnsi" w:hAnsiTheme="minorHAnsi"/>
          <w:b/>
          <w:bCs/>
          <w:sz w:val="20"/>
          <w:szCs w:val="20"/>
        </w:rPr>
        <w:t>World Bank (2023)</w:t>
      </w:r>
      <w:r w:rsidRPr="00034892">
        <w:rPr>
          <w:rFonts w:asciiTheme="minorHAnsi" w:hAnsiTheme="minorHAnsi"/>
          <w:sz w:val="20"/>
          <w:szCs w:val="20"/>
        </w:rPr>
        <w:t xml:space="preserve"> </w:t>
      </w:r>
      <w:r w:rsidRPr="00034892">
        <w:rPr>
          <w:rFonts w:asciiTheme="minorHAnsi" w:hAnsiTheme="minorHAnsi"/>
          <w:i/>
          <w:iCs/>
          <w:sz w:val="20"/>
          <w:szCs w:val="20"/>
        </w:rPr>
        <w:t>Connecting to Compete: Logistics Performance Index</w:t>
      </w:r>
      <w:r w:rsidRPr="00034892">
        <w:rPr>
          <w:rFonts w:asciiTheme="minorHAnsi" w:hAnsiTheme="minorHAnsi"/>
          <w:sz w:val="20"/>
          <w:szCs w:val="20"/>
        </w:rPr>
        <w:t xml:space="preserve">. Available at: </w:t>
      </w:r>
      <w:hyperlink r:id="rId22" w:tgtFrame="_blank" w:history="1">
        <w:r w:rsidRPr="00034892">
          <w:rPr>
            <w:rStyle w:val="Hyperlink"/>
            <w:rFonts w:asciiTheme="minorHAnsi" w:eastAsiaTheme="majorEastAsia" w:hAnsiTheme="minorHAnsi"/>
            <w:sz w:val="20"/>
            <w:szCs w:val="20"/>
          </w:rPr>
          <w:t>https://lpi.worldbank.org/report</w:t>
        </w:r>
      </w:hyperlink>
      <w:r w:rsidRPr="00034892">
        <w:rPr>
          <w:rFonts w:asciiTheme="minorHAnsi" w:hAnsiTheme="minorHAnsi"/>
          <w:sz w:val="20"/>
          <w:szCs w:val="20"/>
        </w:rPr>
        <w:t xml:space="preserve"> (Accessed: 15 January 2026).</w:t>
      </w:r>
    </w:p>
    <w:p w14:paraId="4EDE09A8" w14:textId="3839581D" w:rsidR="00DD4F49" w:rsidRPr="00034892" w:rsidRDefault="00DD4F49" w:rsidP="00DD4F49">
      <w:pPr>
        <w:pStyle w:val="NormalWeb"/>
        <w:rPr>
          <w:rFonts w:asciiTheme="minorHAnsi" w:hAnsiTheme="minorHAnsi"/>
          <w:sz w:val="20"/>
          <w:szCs w:val="20"/>
        </w:rPr>
      </w:pPr>
      <w:r w:rsidRPr="00034892">
        <w:rPr>
          <w:rFonts w:asciiTheme="minorHAnsi" w:hAnsiTheme="minorHAnsi"/>
          <w:b/>
          <w:bCs/>
          <w:sz w:val="20"/>
          <w:szCs w:val="20"/>
        </w:rPr>
        <w:t>UNCTAD (2023)</w:t>
      </w:r>
      <w:r w:rsidRPr="00034892">
        <w:rPr>
          <w:rFonts w:asciiTheme="minorHAnsi" w:hAnsiTheme="minorHAnsi"/>
          <w:sz w:val="20"/>
          <w:szCs w:val="20"/>
        </w:rPr>
        <w:t xml:space="preserve"> </w:t>
      </w:r>
      <w:r w:rsidRPr="00034892">
        <w:rPr>
          <w:rFonts w:asciiTheme="minorHAnsi" w:hAnsiTheme="minorHAnsi"/>
          <w:i/>
          <w:iCs/>
          <w:sz w:val="20"/>
          <w:szCs w:val="20"/>
        </w:rPr>
        <w:t>Review of Maritime Transport 2023</w:t>
      </w:r>
      <w:r w:rsidRPr="00034892">
        <w:rPr>
          <w:rFonts w:asciiTheme="minorHAnsi" w:hAnsiTheme="minorHAnsi"/>
          <w:sz w:val="20"/>
          <w:szCs w:val="20"/>
        </w:rPr>
        <w:t xml:space="preserve">. Available at: </w:t>
      </w:r>
      <w:hyperlink r:id="rId23" w:tgtFrame="_blank" w:history="1">
        <w:r w:rsidRPr="00034892">
          <w:rPr>
            <w:rStyle w:val="Hyperlink"/>
            <w:rFonts w:asciiTheme="minorHAnsi" w:eastAsiaTheme="majorEastAsia" w:hAnsiTheme="minorHAnsi"/>
            <w:sz w:val="20"/>
            <w:szCs w:val="20"/>
          </w:rPr>
          <w:t>https://unctad.org/publication/review-maritime-transport-2023</w:t>
        </w:r>
      </w:hyperlink>
    </w:p>
    <w:p w14:paraId="37255B88" w14:textId="7540448E" w:rsidR="00DD4F49" w:rsidRPr="00034892" w:rsidRDefault="00DD4F49" w:rsidP="00DD4F49">
      <w:pPr>
        <w:pStyle w:val="NormalWeb"/>
        <w:rPr>
          <w:rFonts w:asciiTheme="minorHAnsi" w:hAnsiTheme="minorHAnsi"/>
          <w:sz w:val="20"/>
          <w:szCs w:val="20"/>
        </w:rPr>
      </w:pPr>
      <w:r w:rsidRPr="00034892">
        <w:rPr>
          <w:rFonts w:asciiTheme="minorHAnsi" w:hAnsiTheme="minorHAnsi"/>
          <w:b/>
          <w:bCs/>
          <w:sz w:val="20"/>
          <w:szCs w:val="20"/>
        </w:rPr>
        <w:t>World Bank (2023)</w:t>
      </w:r>
      <w:r w:rsidRPr="00034892">
        <w:rPr>
          <w:rFonts w:asciiTheme="minorHAnsi" w:hAnsiTheme="minorHAnsi"/>
          <w:sz w:val="20"/>
          <w:szCs w:val="20"/>
        </w:rPr>
        <w:t xml:space="preserve"> </w:t>
      </w:r>
      <w:r w:rsidRPr="00034892">
        <w:rPr>
          <w:rFonts w:asciiTheme="minorHAnsi" w:hAnsiTheme="minorHAnsi"/>
          <w:i/>
          <w:iCs/>
          <w:sz w:val="20"/>
          <w:szCs w:val="20"/>
        </w:rPr>
        <w:t>Connecting to Compete 2023: Logistics Performance Index</w:t>
      </w:r>
      <w:r w:rsidRPr="00034892">
        <w:rPr>
          <w:rFonts w:asciiTheme="minorHAnsi" w:hAnsiTheme="minorHAnsi"/>
          <w:sz w:val="20"/>
          <w:szCs w:val="20"/>
        </w:rPr>
        <w:t xml:space="preserve">. Available at: </w:t>
      </w:r>
      <w:hyperlink r:id="rId24" w:tgtFrame="_blank" w:history="1">
        <w:r w:rsidRPr="00034892">
          <w:rPr>
            <w:rStyle w:val="Hyperlink"/>
            <w:rFonts w:asciiTheme="minorHAnsi" w:eastAsiaTheme="majorEastAsia" w:hAnsiTheme="minorHAnsi"/>
            <w:sz w:val="20"/>
            <w:szCs w:val="20"/>
          </w:rPr>
          <w:t>https://lpi.worldbank.org/report</w:t>
        </w:r>
      </w:hyperlink>
    </w:p>
    <w:p w14:paraId="6C6AAA98" w14:textId="6C78F848" w:rsidR="000C1F63" w:rsidRPr="00034892" w:rsidRDefault="000C1F63" w:rsidP="000C1F63">
      <w:pPr>
        <w:pStyle w:val="NormalWeb"/>
        <w:rPr>
          <w:rFonts w:asciiTheme="minorHAnsi" w:hAnsiTheme="minorHAnsi"/>
          <w:sz w:val="20"/>
          <w:szCs w:val="20"/>
        </w:rPr>
      </w:pPr>
      <w:r w:rsidRPr="00034892">
        <w:rPr>
          <w:rFonts w:asciiTheme="minorHAnsi" w:hAnsiTheme="minorHAnsi"/>
          <w:b/>
          <w:bCs/>
          <w:sz w:val="20"/>
          <w:szCs w:val="20"/>
        </w:rPr>
        <w:t>Global Cold Chain Alliance (2023)</w:t>
      </w:r>
      <w:r w:rsidR="005563DB">
        <w:rPr>
          <w:rFonts w:asciiTheme="minorHAnsi" w:hAnsiTheme="minorHAnsi"/>
          <w:b/>
          <w:bCs/>
          <w:sz w:val="20"/>
          <w:szCs w:val="20"/>
        </w:rPr>
        <w:t>.</w:t>
      </w:r>
      <w:r w:rsidRPr="00034892">
        <w:rPr>
          <w:rFonts w:asciiTheme="minorHAnsi" w:hAnsiTheme="minorHAnsi"/>
          <w:sz w:val="20"/>
          <w:szCs w:val="20"/>
        </w:rPr>
        <w:t xml:space="preserve"> </w:t>
      </w:r>
      <w:r w:rsidRPr="00034892">
        <w:rPr>
          <w:rFonts w:asciiTheme="minorHAnsi" w:hAnsiTheme="minorHAnsi"/>
          <w:i/>
          <w:iCs/>
          <w:sz w:val="20"/>
          <w:szCs w:val="20"/>
        </w:rPr>
        <w:t>Global Cold Chain Index</w:t>
      </w:r>
      <w:r w:rsidRPr="00034892">
        <w:rPr>
          <w:rFonts w:asciiTheme="minorHAnsi" w:hAnsiTheme="minorHAnsi"/>
          <w:sz w:val="20"/>
          <w:szCs w:val="20"/>
        </w:rPr>
        <w:t xml:space="preserve">. Available at: </w:t>
      </w:r>
      <w:hyperlink r:id="rId25" w:tgtFrame="_blank" w:history="1">
        <w:r w:rsidRPr="00034892">
          <w:rPr>
            <w:rStyle w:val="Hyperlink"/>
            <w:rFonts w:asciiTheme="minorHAnsi" w:eastAsiaTheme="majorEastAsia" w:hAnsiTheme="minorHAnsi"/>
            <w:sz w:val="20"/>
            <w:szCs w:val="20"/>
          </w:rPr>
          <w:t>https://www.gcca.org/</w:t>
        </w:r>
      </w:hyperlink>
    </w:p>
    <w:p w14:paraId="7C85DECA" w14:textId="50095D04" w:rsidR="000C1F63" w:rsidRPr="00034892" w:rsidRDefault="000C1F63" w:rsidP="000C1F63">
      <w:pPr>
        <w:pStyle w:val="NormalWeb"/>
        <w:rPr>
          <w:rFonts w:asciiTheme="minorHAnsi" w:hAnsiTheme="minorHAnsi"/>
          <w:sz w:val="20"/>
          <w:szCs w:val="20"/>
        </w:rPr>
      </w:pPr>
      <w:r w:rsidRPr="00034892">
        <w:rPr>
          <w:rFonts w:asciiTheme="minorHAnsi" w:hAnsiTheme="minorHAnsi"/>
          <w:b/>
          <w:bCs/>
          <w:sz w:val="20"/>
          <w:szCs w:val="20"/>
        </w:rPr>
        <w:t>IEEE (2022)</w:t>
      </w:r>
      <w:r w:rsidRPr="00034892">
        <w:rPr>
          <w:rFonts w:asciiTheme="minorHAnsi" w:hAnsiTheme="minorHAnsi"/>
          <w:sz w:val="20"/>
          <w:szCs w:val="20"/>
        </w:rPr>
        <w:t xml:space="preserve"> </w:t>
      </w:r>
      <w:r w:rsidRPr="00034892">
        <w:rPr>
          <w:rFonts w:asciiTheme="minorHAnsi" w:hAnsiTheme="minorHAnsi"/>
          <w:i/>
          <w:iCs/>
          <w:sz w:val="20"/>
          <w:szCs w:val="20"/>
        </w:rPr>
        <w:t>Reliability Benchmarks for IoT in Cold Chain Logistics</w:t>
      </w:r>
      <w:r w:rsidRPr="00034892">
        <w:rPr>
          <w:rFonts w:asciiTheme="minorHAnsi" w:hAnsiTheme="minorHAnsi"/>
          <w:sz w:val="20"/>
          <w:szCs w:val="20"/>
        </w:rPr>
        <w:t xml:space="preserve">. Available at: </w:t>
      </w:r>
      <w:hyperlink r:id="rId26" w:tgtFrame="_blank" w:history="1">
        <w:r w:rsidRPr="00034892">
          <w:rPr>
            <w:rStyle w:val="Hyperlink"/>
            <w:rFonts w:asciiTheme="minorHAnsi" w:eastAsiaTheme="majorEastAsia" w:hAnsiTheme="minorHAnsi"/>
            <w:sz w:val="20"/>
            <w:szCs w:val="20"/>
          </w:rPr>
          <w:t>https://ieeexplore.ieee.org/document/9786543</w:t>
        </w:r>
      </w:hyperlink>
    </w:p>
    <w:p w14:paraId="36C0EEA8" w14:textId="24964F88" w:rsidR="000C1F63" w:rsidRPr="00034892" w:rsidRDefault="000C1F63" w:rsidP="000C1F63">
      <w:pPr>
        <w:pStyle w:val="NormalWeb"/>
        <w:rPr>
          <w:rFonts w:asciiTheme="minorHAnsi" w:hAnsiTheme="minorHAnsi"/>
          <w:sz w:val="20"/>
          <w:szCs w:val="20"/>
        </w:rPr>
      </w:pPr>
      <w:r w:rsidRPr="00034892">
        <w:rPr>
          <w:rFonts w:asciiTheme="minorHAnsi" w:hAnsiTheme="minorHAnsi"/>
          <w:b/>
          <w:bCs/>
          <w:sz w:val="20"/>
          <w:szCs w:val="20"/>
        </w:rPr>
        <w:t>Journal of Food Engineering (2023)</w:t>
      </w:r>
      <w:r w:rsidRPr="00034892">
        <w:rPr>
          <w:rFonts w:asciiTheme="minorHAnsi" w:hAnsiTheme="minorHAnsi"/>
          <w:sz w:val="20"/>
          <w:szCs w:val="20"/>
        </w:rPr>
        <w:t xml:space="preserve"> ‘Thermal degradation and quality kinetics of premium pet foods in last-mile logistics’, </w:t>
      </w:r>
      <w:r w:rsidRPr="00034892">
        <w:rPr>
          <w:rFonts w:asciiTheme="minorHAnsi" w:hAnsiTheme="minorHAnsi"/>
          <w:i/>
          <w:iCs/>
          <w:sz w:val="20"/>
          <w:szCs w:val="20"/>
        </w:rPr>
        <w:t>JFE</w:t>
      </w:r>
      <w:r w:rsidRPr="00034892">
        <w:rPr>
          <w:rFonts w:asciiTheme="minorHAnsi" w:hAnsiTheme="minorHAnsi"/>
          <w:sz w:val="20"/>
          <w:szCs w:val="20"/>
        </w:rPr>
        <w:t xml:space="preserve">, 345, p. 111402. Available at: </w:t>
      </w:r>
      <w:hyperlink r:id="rId27" w:tgtFrame="_blank" w:history="1">
        <w:r w:rsidRPr="00034892">
          <w:rPr>
            <w:rStyle w:val="Hyperlink"/>
            <w:rFonts w:asciiTheme="minorHAnsi" w:eastAsiaTheme="majorEastAsia" w:hAnsiTheme="minorHAnsi"/>
            <w:sz w:val="20"/>
            <w:szCs w:val="20"/>
          </w:rPr>
          <w:t>https://doi.org/10.1016/j.jfoodeng.2023.111402</w:t>
        </w:r>
      </w:hyperlink>
    </w:p>
    <w:p w14:paraId="229085DD" w14:textId="77D9C6EF" w:rsidR="000C1F63" w:rsidRPr="00034892" w:rsidRDefault="000C1F63" w:rsidP="000C1F63">
      <w:pPr>
        <w:pStyle w:val="NormalWeb"/>
        <w:rPr>
          <w:rFonts w:asciiTheme="minorHAnsi" w:hAnsiTheme="minorHAnsi"/>
          <w:sz w:val="20"/>
          <w:szCs w:val="20"/>
        </w:rPr>
      </w:pPr>
      <w:r w:rsidRPr="00034892">
        <w:rPr>
          <w:rFonts w:asciiTheme="minorHAnsi" w:hAnsiTheme="minorHAnsi"/>
          <w:b/>
          <w:bCs/>
          <w:sz w:val="20"/>
          <w:szCs w:val="20"/>
        </w:rPr>
        <w:t>MHI (2024)</w:t>
      </w:r>
      <w:r w:rsidR="005563DB">
        <w:rPr>
          <w:rFonts w:asciiTheme="minorHAnsi" w:hAnsiTheme="minorHAnsi"/>
          <w:b/>
          <w:bCs/>
          <w:sz w:val="20"/>
          <w:szCs w:val="20"/>
        </w:rPr>
        <w:t>.</w:t>
      </w:r>
      <w:r w:rsidRPr="00034892">
        <w:rPr>
          <w:rFonts w:asciiTheme="minorHAnsi" w:hAnsiTheme="minorHAnsi"/>
          <w:sz w:val="20"/>
          <w:szCs w:val="20"/>
        </w:rPr>
        <w:t xml:space="preserve"> </w:t>
      </w:r>
      <w:r w:rsidRPr="00034892">
        <w:rPr>
          <w:rFonts w:asciiTheme="minorHAnsi" w:hAnsiTheme="minorHAnsi"/>
          <w:i/>
          <w:iCs/>
          <w:sz w:val="20"/>
          <w:szCs w:val="20"/>
        </w:rPr>
        <w:t>The 2024 MHI Annual Industry Report</w:t>
      </w:r>
      <w:r w:rsidRPr="00034892">
        <w:rPr>
          <w:rFonts w:asciiTheme="minorHAnsi" w:hAnsiTheme="minorHAnsi"/>
          <w:sz w:val="20"/>
          <w:szCs w:val="20"/>
        </w:rPr>
        <w:t xml:space="preserve">. Available at: </w:t>
      </w:r>
      <w:hyperlink r:id="rId28" w:tgtFrame="_blank" w:history="1">
        <w:r w:rsidRPr="00034892">
          <w:rPr>
            <w:rStyle w:val="Hyperlink"/>
            <w:rFonts w:asciiTheme="minorHAnsi" w:eastAsiaTheme="majorEastAsia" w:hAnsiTheme="minorHAnsi"/>
            <w:sz w:val="20"/>
            <w:szCs w:val="20"/>
          </w:rPr>
          <w:t>https://www.mhi.org/publications/report</w:t>
        </w:r>
      </w:hyperlink>
    </w:p>
    <w:p w14:paraId="1D6C392B" w14:textId="5B8D9521" w:rsidR="000C1F63" w:rsidRPr="00034892" w:rsidRDefault="000C1F63" w:rsidP="000C1F63">
      <w:pPr>
        <w:pStyle w:val="NormalWeb"/>
        <w:rPr>
          <w:rFonts w:asciiTheme="minorHAnsi" w:hAnsiTheme="minorHAnsi"/>
          <w:sz w:val="20"/>
          <w:szCs w:val="20"/>
        </w:rPr>
      </w:pPr>
      <w:r w:rsidRPr="00034892">
        <w:rPr>
          <w:rFonts w:asciiTheme="minorHAnsi" w:hAnsiTheme="minorHAnsi"/>
          <w:b/>
          <w:bCs/>
          <w:sz w:val="20"/>
          <w:szCs w:val="20"/>
        </w:rPr>
        <w:t>RASFF (2024)</w:t>
      </w:r>
      <w:r w:rsidRPr="00034892">
        <w:rPr>
          <w:rFonts w:asciiTheme="minorHAnsi" w:hAnsiTheme="minorHAnsi"/>
          <w:sz w:val="20"/>
          <w:szCs w:val="20"/>
        </w:rPr>
        <w:t xml:space="preserve"> </w:t>
      </w:r>
      <w:r w:rsidRPr="00034892">
        <w:rPr>
          <w:rFonts w:asciiTheme="minorHAnsi" w:hAnsiTheme="minorHAnsi"/>
          <w:i/>
          <w:iCs/>
          <w:sz w:val="20"/>
          <w:szCs w:val="20"/>
        </w:rPr>
        <w:t>Rapid Alert System for Food and Feed: 2023 Annual Report</w:t>
      </w:r>
      <w:r w:rsidRPr="00034892">
        <w:rPr>
          <w:rFonts w:asciiTheme="minorHAnsi" w:hAnsiTheme="minorHAnsi"/>
          <w:sz w:val="20"/>
          <w:szCs w:val="20"/>
        </w:rPr>
        <w:t xml:space="preserve">. Available at: </w:t>
      </w:r>
      <w:hyperlink r:id="rId29" w:tgtFrame="_blank" w:history="1">
        <w:r w:rsidRPr="00034892">
          <w:rPr>
            <w:rStyle w:val="Hyperlink"/>
            <w:rFonts w:asciiTheme="minorHAnsi" w:eastAsiaTheme="majorEastAsia" w:hAnsiTheme="minorHAnsi"/>
            <w:sz w:val="20"/>
            <w:szCs w:val="20"/>
          </w:rPr>
          <w:t>https://food.ec.europa.eu/safety/rasff/reports-and-publications_en</w:t>
        </w:r>
      </w:hyperlink>
    </w:p>
    <w:p w14:paraId="432ECE30" w14:textId="6FBDE406" w:rsidR="00034892" w:rsidRPr="00034892" w:rsidRDefault="00034892" w:rsidP="00034892">
      <w:pPr>
        <w:pStyle w:val="NormalWeb"/>
        <w:rPr>
          <w:rFonts w:asciiTheme="minorHAnsi" w:hAnsiTheme="minorHAnsi"/>
          <w:sz w:val="20"/>
          <w:szCs w:val="20"/>
        </w:rPr>
      </w:pPr>
      <w:r w:rsidRPr="00034892">
        <w:rPr>
          <w:rFonts w:asciiTheme="minorHAnsi" w:hAnsiTheme="minorHAnsi"/>
          <w:b/>
          <w:bCs/>
          <w:sz w:val="20"/>
          <w:szCs w:val="20"/>
        </w:rPr>
        <w:t>AWS (2024)</w:t>
      </w:r>
      <w:r w:rsidRPr="00034892">
        <w:rPr>
          <w:rFonts w:asciiTheme="minorHAnsi" w:hAnsiTheme="minorHAnsi"/>
          <w:sz w:val="20"/>
          <w:szCs w:val="20"/>
        </w:rPr>
        <w:t xml:space="preserve"> </w:t>
      </w:r>
      <w:r w:rsidRPr="00034892">
        <w:rPr>
          <w:rFonts w:asciiTheme="minorHAnsi" w:hAnsiTheme="minorHAnsi"/>
          <w:i/>
          <w:iCs/>
          <w:sz w:val="20"/>
          <w:szCs w:val="20"/>
        </w:rPr>
        <w:t>Disaster Recovery of Workloads on AWS: Recovery in the Cloud</w:t>
      </w:r>
      <w:r w:rsidRPr="00034892">
        <w:rPr>
          <w:rFonts w:asciiTheme="minorHAnsi" w:hAnsiTheme="minorHAnsi"/>
          <w:sz w:val="20"/>
          <w:szCs w:val="20"/>
        </w:rPr>
        <w:t xml:space="preserve">. Available at: </w:t>
      </w:r>
      <w:hyperlink r:id="rId30" w:tgtFrame="_blank" w:history="1">
        <w:r w:rsidRPr="00034892">
          <w:rPr>
            <w:rStyle w:val="Hyperlink"/>
            <w:rFonts w:asciiTheme="minorHAnsi" w:eastAsiaTheme="majorEastAsia" w:hAnsiTheme="minorHAnsi"/>
            <w:sz w:val="20"/>
            <w:szCs w:val="20"/>
          </w:rPr>
          <w:t>https://docs.aws.amazon.com/whitepapers/latest/disaster-recovery-workloads-on-aws/</w:t>
        </w:r>
      </w:hyperlink>
      <w:r w:rsidRPr="00034892">
        <w:rPr>
          <w:rFonts w:asciiTheme="minorHAnsi" w:hAnsiTheme="minorHAnsi"/>
          <w:sz w:val="20"/>
          <w:szCs w:val="20"/>
        </w:rPr>
        <w:t xml:space="preserve"> </w:t>
      </w:r>
    </w:p>
    <w:p w14:paraId="75A8E7F1" w14:textId="62E1BE20" w:rsidR="00034892" w:rsidRPr="00034892" w:rsidRDefault="00034892" w:rsidP="00034892">
      <w:pPr>
        <w:pStyle w:val="NormalWeb"/>
        <w:rPr>
          <w:rFonts w:asciiTheme="minorHAnsi" w:hAnsiTheme="minorHAnsi"/>
          <w:sz w:val="20"/>
          <w:szCs w:val="20"/>
        </w:rPr>
      </w:pPr>
      <w:r w:rsidRPr="00034892">
        <w:rPr>
          <w:rFonts w:asciiTheme="minorHAnsi" w:hAnsiTheme="minorHAnsi"/>
          <w:b/>
          <w:bCs/>
          <w:sz w:val="20"/>
          <w:szCs w:val="20"/>
        </w:rPr>
        <w:t>Flexera (2024)</w:t>
      </w:r>
      <w:r w:rsidR="005563DB">
        <w:rPr>
          <w:rFonts w:asciiTheme="minorHAnsi" w:hAnsiTheme="minorHAnsi"/>
          <w:b/>
          <w:bCs/>
          <w:sz w:val="20"/>
          <w:szCs w:val="20"/>
        </w:rPr>
        <w:t>.</w:t>
      </w:r>
      <w:r w:rsidRPr="00034892">
        <w:rPr>
          <w:rFonts w:asciiTheme="minorHAnsi" w:hAnsiTheme="minorHAnsi"/>
          <w:sz w:val="20"/>
          <w:szCs w:val="20"/>
        </w:rPr>
        <w:t xml:space="preserve"> </w:t>
      </w:r>
      <w:r w:rsidRPr="00034892">
        <w:rPr>
          <w:rFonts w:asciiTheme="minorHAnsi" w:hAnsiTheme="minorHAnsi"/>
          <w:i/>
          <w:iCs/>
          <w:sz w:val="20"/>
          <w:szCs w:val="20"/>
        </w:rPr>
        <w:t>2024 State of the Cloud Report</w:t>
      </w:r>
      <w:r w:rsidRPr="00034892">
        <w:rPr>
          <w:rFonts w:asciiTheme="minorHAnsi" w:hAnsiTheme="minorHAnsi"/>
          <w:sz w:val="20"/>
          <w:szCs w:val="20"/>
        </w:rPr>
        <w:t xml:space="preserve">. Available at: </w:t>
      </w:r>
      <w:hyperlink r:id="rId31" w:tgtFrame="_blank" w:history="1">
        <w:r w:rsidRPr="00034892">
          <w:rPr>
            <w:rStyle w:val="Hyperlink"/>
            <w:rFonts w:asciiTheme="minorHAnsi" w:eastAsiaTheme="majorEastAsia" w:hAnsiTheme="minorHAnsi"/>
            <w:sz w:val="20"/>
            <w:szCs w:val="20"/>
          </w:rPr>
          <w:t>https://www.flexera.com/blog/cloud/2024-state-of-the-cloud-report/</w:t>
        </w:r>
      </w:hyperlink>
      <w:r w:rsidRPr="00034892">
        <w:rPr>
          <w:rFonts w:asciiTheme="minorHAnsi" w:hAnsiTheme="minorHAnsi"/>
          <w:sz w:val="20"/>
          <w:szCs w:val="20"/>
        </w:rPr>
        <w:t xml:space="preserve"> </w:t>
      </w:r>
    </w:p>
    <w:p w14:paraId="4678C753" w14:textId="77777777" w:rsidR="00034892" w:rsidRDefault="00034892" w:rsidP="000C1F63">
      <w:pPr>
        <w:pStyle w:val="NormalWeb"/>
      </w:pPr>
    </w:p>
    <w:p w14:paraId="5E24A961" w14:textId="6826838B" w:rsidR="004B5C14" w:rsidRDefault="004B5C14" w:rsidP="00822349">
      <w:pPr>
        <w:pStyle w:val="NormalWeb"/>
      </w:pPr>
      <w:r>
        <w:br w:type="page"/>
      </w:r>
    </w:p>
    <w:p w14:paraId="2891475C" w14:textId="77777777" w:rsidR="00DD4F49" w:rsidRDefault="00DD4F49" w:rsidP="00822349">
      <w:pPr>
        <w:pStyle w:val="NormalWeb"/>
      </w:pPr>
    </w:p>
    <w:p w14:paraId="439AD7C8" w14:textId="2874F6B7" w:rsidR="000B4D14" w:rsidRDefault="007435CB" w:rsidP="007435CB">
      <w:pPr>
        <w:pStyle w:val="Heading1"/>
        <w:rPr>
          <w:lang w:val="en-US"/>
        </w:rPr>
      </w:pPr>
      <w:bookmarkStart w:id="47" w:name="_Toc219658552"/>
      <w:r>
        <w:rPr>
          <w:lang w:val="en-US"/>
        </w:rPr>
        <w:t>Appendix A</w:t>
      </w:r>
      <w:r w:rsidR="00144B10">
        <w:rPr>
          <w:lang w:val="en-US"/>
        </w:rPr>
        <w:t xml:space="preserve"> – Python code for </w:t>
      </w:r>
      <w:r w:rsidR="005209C3">
        <w:rPr>
          <w:lang w:val="en-US"/>
        </w:rPr>
        <w:t>Monte Carlo Simulation</w:t>
      </w:r>
      <w:bookmarkEnd w:id="47"/>
    </w:p>
    <w:p w14:paraId="755C104B"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C586C0"/>
          <w:sz w:val="18"/>
          <w:szCs w:val="18"/>
        </w:rPr>
        <w:t>import</w:t>
      </w:r>
      <w:r w:rsidRPr="0039374D">
        <w:rPr>
          <w:rFonts w:ascii="Menlo" w:hAnsi="Menlo" w:cs="Menlo"/>
          <w:color w:val="CCCCCC"/>
          <w:sz w:val="18"/>
          <w:szCs w:val="18"/>
        </w:rPr>
        <w:t xml:space="preserve"> numpy </w:t>
      </w:r>
      <w:r w:rsidRPr="0039374D">
        <w:rPr>
          <w:rFonts w:ascii="Menlo" w:hAnsi="Menlo" w:cs="Menlo"/>
          <w:color w:val="C586C0"/>
          <w:sz w:val="18"/>
          <w:szCs w:val="18"/>
        </w:rPr>
        <w:t>as</w:t>
      </w:r>
      <w:r w:rsidRPr="0039374D">
        <w:rPr>
          <w:rFonts w:ascii="Menlo" w:hAnsi="Menlo" w:cs="Menlo"/>
          <w:color w:val="CCCCCC"/>
          <w:sz w:val="18"/>
          <w:szCs w:val="18"/>
        </w:rPr>
        <w:t xml:space="preserve"> </w:t>
      </w:r>
      <w:r w:rsidRPr="0039374D">
        <w:rPr>
          <w:rFonts w:ascii="Menlo" w:hAnsi="Menlo" w:cs="Menlo"/>
          <w:color w:val="4EC9B0"/>
          <w:sz w:val="18"/>
          <w:szCs w:val="18"/>
        </w:rPr>
        <w:t>np</w:t>
      </w:r>
    </w:p>
    <w:p w14:paraId="67EA1397"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C586C0"/>
          <w:sz w:val="18"/>
          <w:szCs w:val="18"/>
        </w:rPr>
        <w:t>import</w:t>
      </w:r>
      <w:r w:rsidRPr="0039374D">
        <w:rPr>
          <w:rFonts w:ascii="Menlo" w:hAnsi="Menlo" w:cs="Menlo"/>
          <w:color w:val="CCCCCC"/>
          <w:sz w:val="18"/>
          <w:szCs w:val="18"/>
        </w:rPr>
        <w:t xml:space="preserve"> </w:t>
      </w:r>
      <w:r w:rsidRPr="0039374D">
        <w:rPr>
          <w:rFonts w:ascii="Menlo" w:hAnsi="Menlo" w:cs="Menlo"/>
          <w:color w:val="4EC9B0"/>
          <w:sz w:val="18"/>
          <w:szCs w:val="18"/>
        </w:rPr>
        <w:t>pandas</w:t>
      </w:r>
      <w:r w:rsidRPr="0039374D">
        <w:rPr>
          <w:rFonts w:ascii="Menlo" w:hAnsi="Menlo" w:cs="Menlo"/>
          <w:color w:val="CCCCCC"/>
          <w:sz w:val="18"/>
          <w:szCs w:val="18"/>
        </w:rPr>
        <w:t xml:space="preserve"> </w:t>
      </w:r>
      <w:r w:rsidRPr="0039374D">
        <w:rPr>
          <w:rFonts w:ascii="Menlo" w:hAnsi="Menlo" w:cs="Menlo"/>
          <w:color w:val="C586C0"/>
          <w:sz w:val="18"/>
          <w:szCs w:val="18"/>
        </w:rPr>
        <w:t>as</w:t>
      </w:r>
      <w:r w:rsidRPr="0039374D">
        <w:rPr>
          <w:rFonts w:ascii="Menlo" w:hAnsi="Menlo" w:cs="Menlo"/>
          <w:color w:val="CCCCCC"/>
          <w:sz w:val="18"/>
          <w:szCs w:val="18"/>
        </w:rPr>
        <w:t xml:space="preserve"> </w:t>
      </w:r>
      <w:r w:rsidRPr="0039374D">
        <w:rPr>
          <w:rFonts w:ascii="Menlo" w:hAnsi="Menlo" w:cs="Menlo"/>
          <w:color w:val="4EC9B0"/>
          <w:sz w:val="18"/>
          <w:szCs w:val="18"/>
        </w:rPr>
        <w:t>pd</w:t>
      </w:r>
    </w:p>
    <w:p w14:paraId="19FE7BEC" w14:textId="77777777" w:rsidR="0039374D" w:rsidRPr="0039374D" w:rsidRDefault="0039374D" w:rsidP="0039374D">
      <w:pPr>
        <w:shd w:val="clear" w:color="auto" w:fill="1F1F1F"/>
        <w:spacing w:line="270" w:lineRule="atLeast"/>
        <w:rPr>
          <w:rFonts w:ascii="Menlo" w:hAnsi="Menlo" w:cs="Menlo"/>
          <w:color w:val="CCCCCC"/>
          <w:sz w:val="18"/>
          <w:szCs w:val="18"/>
        </w:rPr>
      </w:pPr>
    </w:p>
    <w:p w14:paraId="52E4CE12" w14:textId="7F492704"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Set parameters for Global Supply Chain Model</w:t>
      </w:r>
      <w:r w:rsidR="005563DB">
        <w:rPr>
          <w:rFonts w:ascii="Menlo" w:hAnsi="Menlo" w:cs="Menlo"/>
          <w:color w:val="6A9955"/>
          <w:sz w:val="18"/>
          <w:szCs w:val="18"/>
        </w:rPr>
        <w:t>l</w:t>
      </w:r>
      <w:r w:rsidRPr="0039374D">
        <w:rPr>
          <w:rFonts w:ascii="Menlo" w:hAnsi="Menlo" w:cs="Menlo"/>
          <w:color w:val="6A9955"/>
          <w:sz w:val="18"/>
          <w:szCs w:val="18"/>
        </w:rPr>
        <w:t>ing</w:t>
      </w:r>
    </w:p>
    <w:p w14:paraId="2EC2715D"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n_simulations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B5CEA8"/>
          <w:sz w:val="18"/>
          <w:szCs w:val="18"/>
        </w:rPr>
        <w:t>10000</w:t>
      </w:r>
    </w:p>
    <w:p w14:paraId="7483DB0B"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buffer</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B5CEA8"/>
          <w:sz w:val="18"/>
          <w:szCs w:val="18"/>
        </w:rPr>
        <w:t>45</w:t>
      </w:r>
      <w:r w:rsidRPr="0039374D">
        <w:rPr>
          <w:rFonts w:ascii="Menlo" w:hAnsi="Menlo" w:cs="Menlo"/>
          <w:color w:val="CCCCCC"/>
          <w:sz w:val="18"/>
          <w:szCs w:val="18"/>
        </w:rPr>
        <w:t xml:space="preserve"> </w:t>
      </w:r>
      <w:r w:rsidRPr="0039374D">
        <w:rPr>
          <w:rFonts w:ascii="Menlo" w:hAnsi="Menlo" w:cs="Menlo"/>
          <w:color w:val="6A9955"/>
          <w:sz w:val="18"/>
          <w:szCs w:val="18"/>
        </w:rPr>
        <w:t># Safety stock in days</w:t>
      </w:r>
    </w:p>
    <w:p w14:paraId="0177222C" w14:textId="77777777" w:rsidR="0039374D" w:rsidRPr="0039374D" w:rsidRDefault="0039374D" w:rsidP="0039374D">
      <w:pPr>
        <w:shd w:val="clear" w:color="auto" w:fill="1F1F1F"/>
        <w:spacing w:line="270" w:lineRule="atLeast"/>
        <w:rPr>
          <w:rFonts w:ascii="Menlo" w:hAnsi="Menlo" w:cs="Menlo"/>
          <w:color w:val="CCCCCC"/>
          <w:sz w:val="18"/>
          <w:szCs w:val="18"/>
        </w:rPr>
      </w:pPr>
    </w:p>
    <w:p w14:paraId="5266981F"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1. Transit Time (Log-normal distribution based on World Bank LPI)</w:t>
      </w:r>
    </w:p>
    <w:p w14:paraId="44E6C88F"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Mean = 35, Std = 10</w:t>
      </w:r>
    </w:p>
    <w:p w14:paraId="64A8FF72"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mu_log</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B5CEA8"/>
          <w:sz w:val="18"/>
          <w:szCs w:val="18"/>
        </w:rPr>
        <w:t>3.51</w:t>
      </w:r>
      <w:r w:rsidRPr="0039374D">
        <w:rPr>
          <w:rFonts w:ascii="Menlo" w:hAnsi="Menlo" w:cs="Menlo"/>
          <w:color w:val="CCCCCC"/>
          <w:sz w:val="18"/>
          <w:szCs w:val="18"/>
        </w:rPr>
        <w:t xml:space="preserve"> </w:t>
      </w:r>
      <w:r w:rsidRPr="0039374D">
        <w:rPr>
          <w:rFonts w:ascii="Menlo" w:hAnsi="Menlo" w:cs="Menlo"/>
          <w:color w:val="6A9955"/>
          <w:sz w:val="18"/>
          <w:szCs w:val="18"/>
        </w:rPr>
        <w:t># Derived for log-normal mean of 35</w:t>
      </w:r>
    </w:p>
    <w:p w14:paraId="425CAF07"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sigma_log</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B5CEA8"/>
          <w:sz w:val="18"/>
          <w:szCs w:val="18"/>
        </w:rPr>
        <w:t>0.28</w:t>
      </w:r>
      <w:r w:rsidRPr="0039374D">
        <w:rPr>
          <w:rFonts w:ascii="Menlo" w:hAnsi="Menlo" w:cs="Menlo"/>
          <w:color w:val="CCCCCC"/>
          <w:sz w:val="18"/>
          <w:szCs w:val="18"/>
        </w:rPr>
        <w:t xml:space="preserve"> </w:t>
      </w:r>
    </w:p>
    <w:p w14:paraId="78B3679F"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transit_times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4EC9B0"/>
          <w:sz w:val="18"/>
          <w:szCs w:val="18"/>
        </w:rPr>
        <w:t>np</w:t>
      </w:r>
      <w:r w:rsidRPr="0039374D">
        <w:rPr>
          <w:rFonts w:ascii="Menlo" w:hAnsi="Menlo" w:cs="Menlo"/>
          <w:color w:val="CCCCCC"/>
          <w:sz w:val="18"/>
          <w:szCs w:val="18"/>
        </w:rPr>
        <w:t>.random.lognormal(</w:t>
      </w:r>
      <w:r w:rsidRPr="0039374D">
        <w:rPr>
          <w:rFonts w:ascii="Menlo" w:hAnsi="Menlo" w:cs="Menlo"/>
          <w:color w:val="9CDCFE"/>
          <w:sz w:val="18"/>
          <w:szCs w:val="18"/>
        </w:rPr>
        <w:t>mu_log</w:t>
      </w:r>
      <w:r w:rsidRPr="0039374D">
        <w:rPr>
          <w:rFonts w:ascii="Menlo" w:hAnsi="Menlo" w:cs="Menlo"/>
          <w:color w:val="CCCCCC"/>
          <w:sz w:val="18"/>
          <w:szCs w:val="18"/>
        </w:rPr>
        <w:t xml:space="preserve">, </w:t>
      </w:r>
      <w:r w:rsidRPr="0039374D">
        <w:rPr>
          <w:rFonts w:ascii="Menlo" w:hAnsi="Menlo" w:cs="Menlo"/>
          <w:color w:val="9CDCFE"/>
          <w:sz w:val="18"/>
          <w:szCs w:val="18"/>
        </w:rPr>
        <w:t>sigma_log</w:t>
      </w:r>
      <w:r w:rsidRPr="0039374D">
        <w:rPr>
          <w:rFonts w:ascii="Menlo" w:hAnsi="Menlo" w:cs="Menlo"/>
          <w:color w:val="CCCCCC"/>
          <w:sz w:val="18"/>
          <w:szCs w:val="18"/>
        </w:rPr>
        <w:t xml:space="preserve">, </w:t>
      </w:r>
      <w:r w:rsidRPr="0039374D">
        <w:rPr>
          <w:rFonts w:ascii="Menlo" w:hAnsi="Menlo" w:cs="Menlo"/>
          <w:color w:val="9CDCFE"/>
          <w:sz w:val="18"/>
          <w:szCs w:val="18"/>
        </w:rPr>
        <w:t>n_simulations</w:t>
      </w:r>
      <w:r w:rsidRPr="0039374D">
        <w:rPr>
          <w:rFonts w:ascii="Menlo" w:hAnsi="Menlo" w:cs="Menlo"/>
          <w:color w:val="CCCCCC"/>
          <w:sz w:val="18"/>
          <w:szCs w:val="18"/>
        </w:rPr>
        <w:t>)</w:t>
      </w:r>
    </w:p>
    <w:p w14:paraId="159B34ED" w14:textId="77777777" w:rsidR="0039374D" w:rsidRPr="0039374D" w:rsidRDefault="0039374D" w:rsidP="0039374D">
      <w:pPr>
        <w:shd w:val="clear" w:color="auto" w:fill="1F1F1F"/>
        <w:spacing w:line="270" w:lineRule="atLeast"/>
        <w:rPr>
          <w:rFonts w:ascii="Menlo" w:hAnsi="Menlo" w:cs="Menlo"/>
          <w:color w:val="CCCCCC"/>
          <w:sz w:val="18"/>
          <w:szCs w:val="18"/>
        </w:rPr>
      </w:pPr>
    </w:p>
    <w:p w14:paraId="7E4A2CCE"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2. Customs/Regulatory Hold (Bernoulli event based on UNCTAD)</w:t>
      </w:r>
    </w:p>
    <w:p w14:paraId="7EA5CA53"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5% probability of a 10-day delay</w:t>
      </w:r>
    </w:p>
    <w:p w14:paraId="394FDD25"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customs_delays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4EC9B0"/>
          <w:sz w:val="18"/>
          <w:szCs w:val="18"/>
        </w:rPr>
        <w:t>np</w:t>
      </w:r>
      <w:r w:rsidRPr="0039374D">
        <w:rPr>
          <w:rFonts w:ascii="Menlo" w:hAnsi="Menlo" w:cs="Menlo"/>
          <w:color w:val="CCCCCC"/>
          <w:sz w:val="18"/>
          <w:szCs w:val="18"/>
        </w:rPr>
        <w:t>.random.choice([</w:t>
      </w:r>
      <w:r w:rsidRPr="0039374D">
        <w:rPr>
          <w:rFonts w:ascii="Menlo" w:hAnsi="Menlo" w:cs="Menlo"/>
          <w:color w:val="B5CEA8"/>
          <w:sz w:val="18"/>
          <w:szCs w:val="18"/>
        </w:rPr>
        <w:t>0</w:t>
      </w:r>
      <w:r w:rsidRPr="0039374D">
        <w:rPr>
          <w:rFonts w:ascii="Menlo" w:hAnsi="Menlo" w:cs="Menlo"/>
          <w:color w:val="CCCCCC"/>
          <w:sz w:val="18"/>
          <w:szCs w:val="18"/>
        </w:rPr>
        <w:t xml:space="preserve">, </w:t>
      </w:r>
      <w:r w:rsidRPr="0039374D">
        <w:rPr>
          <w:rFonts w:ascii="Menlo" w:hAnsi="Menlo" w:cs="Menlo"/>
          <w:color w:val="B5CEA8"/>
          <w:sz w:val="18"/>
          <w:szCs w:val="18"/>
        </w:rPr>
        <w:t>10</w:t>
      </w:r>
      <w:r w:rsidRPr="0039374D">
        <w:rPr>
          <w:rFonts w:ascii="Menlo" w:hAnsi="Menlo" w:cs="Menlo"/>
          <w:color w:val="CCCCCC"/>
          <w:sz w:val="18"/>
          <w:szCs w:val="18"/>
        </w:rPr>
        <w:t xml:space="preserve">], </w:t>
      </w:r>
      <w:r w:rsidRPr="0039374D">
        <w:rPr>
          <w:rFonts w:ascii="Menlo" w:hAnsi="Menlo" w:cs="Menlo"/>
          <w:color w:val="9CDCFE"/>
          <w:sz w:val="18"/>
          <w:szCs w:val="18"/>
        </w:rPr>
        <w:t>size</w:t>
      </w:r>
      <w:r w:rsidRPr="0039374D">
        <w:rPr>
          <w:rFonts w:ascii="Menlo" w:hAnsi="Menlo" w:cs="Menlo"/>
          <w:color w:val="D4D4D4"/>
          <w:sz w:val="18"/>
          <w:szCs w:val="18"/>
        </w:rPr>
        <w:t>=</w:t>
      </w:r>
      <w:r w:rsidRPr="0039374D">
        <w:rPr>
          <w:rFonts w:ascii="Menlo" w:hAnsi="Menlo" w:cs="Menlo"/>
          <w:color w:val="9CDCFE"/>
          <w:sz w:val="18"/>
          <w:szCs w:val="18"/>
        </w:rPr>
        <w:t>n_simulations</w:t>
      </w:r>
      <w:r w:rsidRPr="0039374D">
        <w:rPr>
          <w:rFonts w:ascii="Menlo" w:hAnsi="Menlo" w:cs="Menlo"/>
          <w:color w:val="CCCCCC"/>
          <w:sz w:val="18"/>
          <w:szCs w:val="18"/>
        </w:rPr>
        <w:t xml:space="preserve">, </w:t>
      </w:r>
      <w:r w:rsidRPr="0039374D">
        <w:rPr>
          <w:rFonts w:ascii="Menlo" w:hAnsi="Menlo" w:cs="Menlo"/>
          <w:color w:val="9CDCFE"/>
          <w:sz w:val="18"/>
          <w:szCs w:val="18"/>
        </w:rPr>
        <w:t>p</w:t>
      </w:r>
      <w:r w:rsidRPr="0039374D">
        <w:rPr>
          <w:rFonts w:ascii="Menlo" w:hAnsi="Menlo" w:cs="Menlo"/>
          <w:color w:val="D4D4D4"/>
          <w:sz w:val="18"/>
          <w:szCs w:val="18"/>
        </w:rPr>
        <w:t>=</w:t>
      </w:r>
      <w:r w:rsidRPr="0039374D">
        <w:rPr>
          <w:rFonts w:ascii="Menlo" w:hAnsi="Menlo" w:cs="Menlo"/>
          <w:color w:val="CCCCCC"/>
          <w:sz w:val="18"/>
          <w:szCs w:val="18"/>
        </w:rPr>
        <w:t>[</w:t>
      </w:r>
      <w:r w:rsidRPr="0039374D">
        <w:rPr>
          <w:rFonts w:ascii="Menlo" w:hAnsi="Menlo" w:cs="Menlo"/>
          <w:color w:val="B5CEA8"/>
          <w:sz w:val="18"/>
          <w:szCs w:val="18"/>
        </w:rPr>
        <w:t>0.95</w:t>
      </w:r>
      <w:r w:rsidRPr="0039374D">
        <w:rPr>
          <w:rFonts w:ascii="Menlo" w:hAnsi="Menlo" w:cs="Menlo"/>
          <w:color w:val="CCCCCC"/>
          <w:sz w:val="18"/>
          <w:szCs w:val="18"/>
        </w:rPr>
        <w:t xml:space="preserve">, </w:t>
      </w:r>
      <w:r w:rsidRPr="0039374D">
        <w:rPr>
          <w:rFonts w:ascii="Menlo" w:hAnsi="Menlo" w:cs="Menlo"/>
          <w:color w:val="B5CEA8"/>
          <w:sz w:val="18"/>
          <w:szCs w:val="18"/>
        </w:rPr>
        <w:t>0.05</w:t>
      </w:r>
      <w:r w:rsidRPr="0039374D">
        <w:rPr>
          <w:rFonts w:ascii="Menlo" w:hAnsi="Menlo" w:cs="Menlo"/>
          <w:color w:val="CCCCCC"/>
          <w:sz w:val="18"/>
          <w:szCs w:val="18"/>
        </w:rPr>
        <w:t>])</w:t>
      </w:r>
    </w:p>
    <w:p w14:paraId="47E3AC2F" w14:textId="77777777" w:rsidR="0039374D" w:rsidRPr="0039374D" w:rsidRDefault="0039374D" w:rsidP="0039374D">
      <w:pPr>
        <w:shd w:val="clear" w:color="auto" w:fill="1F1F1F"/>
        <w:spacing w:line="270" w:lineRule="atLeast"/>
        <w:rPr>
          <w:rFonts w:ascii="Menlo" w:hAnsi="Menlo" w:cs="Menlo"/>
          <w:color w:val="CCCCCC"/>
          <w:sz w:val="18"/>
          <w:szCs w:val="18"/>
        </w:rPr>
      </w:pPr>
    </w:p>
    <w:p w14:paraId="04515574"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3. Cyber/WMS Outage (Poisson based on IBM Data Breach Report)</w:t>
      </w:r>
    </w:p>
    <w:p w14:paraId="3F47F678"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15% probability per shipment cycle of a 3-day resolution delay</w:t>
      </w:r>
    </w:p>
    <w:p w14:paraId="46C71D54"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cyber_delays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4EC9B0"/>
          <w:sz w:val="18"/>
          <w:szCs w:val="18"/>
        </w:rPr>
        <w:t>np</w:t>
      </w:r>
      <w:r w:rsidRPr="0039374D">
        <w:rPr>
          <w:rFonts w:ascii="Menlo" w:hAnsi="Menlo" w:cs="Menlo"/>
          <w:color w:val="CCCCCC"/>
          <w:sz w:val="18"/>
          <w:szCs w:val="18"/>
        </w:rPr>
        <w:t>.random.choice([</w:t>
      </w:r>
      <w:r w:rsidRPr="0039374D">
        <w:rPr>
          <w:rFonts w:ascii="Menlo" w:hAnsi="Menlo" w:cs="Menlo"/>
          <w:color w:val="B5CEA8"/>
          <w:sz w:val="18"/>
          <w:szCs w:val="18"/>
        </w:rPr>
        <w:t>0</w:t>
      </w:r>
      <w:r w:rsidRPr="0039374D">
        <w:rPr>
          <w:rFonts w:ascii="Menlo" w:hAnsi="Menlo" w:cs="Menlo"/>
          <w:color w:val="CCCCCC"/>
          <w:sz w:val="18"/>
          <w:szCs w:val="18"/>
        </w:rPr>
        <w:t xml:space="preserve">, </w:t>
      </w:r>
      <w:r w:rsidRPr="0039374D">
        <w:rPr>
          <w:rFonts w:ascii="Menlo" w:hAnsi="Menlo" w:cs="Menlo"/>
          <w:color w:val="B5CEA8"/>
          <w:sz w:val="18"/>
          <w:szCs w:val="18"/>
        </w:rPr>
        <w:t>3</w:t>
      </w:r>
      <w:r w:rsidRPr="0039374D">
        <w:rPr>
          <w:rFonts w:ascii="Menlo" w:hAnsi="Menlo" w:cs="Menlo"/>
          <w:color w:val="CCCCCC"/>
          <w:sz w:val="18"/>
          <w:szCs w:val="18"/>
        </w:rPr>
        <w:t xml:space="preserve">], </w:t>
      </w:r>
      <w:r w:rsidRPr="0039374D">
        <w:rPr>
          <w:rFonts w:ascii="Menlo" w:hAnsi="Menlo" w:cs="Menlo"/>
          <w:color w:val="9CDCFE"/>
          <w:sz w:val="18"/>
          <w:szCs w:val="18"/>
        </w:rPr>
        <w:t>size</w:t>
      </w:r>
      <w:r w:rsidRPr="0039374D">
        <w:rPr>
          <w:rFonts w:ascii="Menlo" w:hAnsi="Menlo" w:cs="Menlo"/>
          <w:color w:val="D4D4D4"/>
          <w:sz w:val="18"/>
          <w:szCs w:val="18"/>
        </w:rPr>
        <w:t>=</w:t>
      </w:r>
      <w:r w:rsidRPr="0039374D">
        <w:rPr>
          <w:rFonts w:ascii="Menlo" w:hAnsi="Menlo" w:cs="Menlo"/>
          <w:color w:val="9CDCFE"/>
          <w:sz w:val="18"/>
          <w:szCs w:val="18"/>
        </w:rPr>
        <w:t>n_simulations</w:t>
      </w:r>
      <w:r w:rsidRPr="0039374D">
        <w:rPr>
          <w:rFonts w:ascii="Menlo" w:hAnsi="Menlo" w:cs="Menlo"/>
          <w:color w:val="CCCCCC"/>
          <w:sz w:val="18"/>
          <w:szCs w:val="18"/>
        </w:rPr>
        <w:t xml:space="preserve">, </w:t>
      </w:r>
      <w:r w:rsidRPr="0039374D">
        <w:rPr>
          <w:rFonts w:ascii="Menlo" w:hAnsi="Menlo" w:cs="Menlo"/>
          <w:color w:val="9CDCFE"/>
          <w:sz w:val="18"/>
          <w:szCs w:val="18"/>
        </w:rPr>
        <w:t>p</w:t>
      </w:r>
      <w:r w:rsidRPr="0039374D">
        <w:rPr>
          <w:rFonts w:ascii="Menlo" w:hAnsi="Menlo" w:cs="Menlo"/>
          <w:color w:val="D4D4D4"/>
          <w:sz w:val="18"/>
          <w:szCs w:val="18"/>
        </w:rPr>
        <w:t>=</w:t>
      </w:r>
      <w:r w:rsidRPr="0039374D">
        <w:rPr>
          <w:rFonts w:ascii="Menlo" w:hAnsi="Menlo" w:cs="Menlo"/>
          <w:color w:val="CCCCCC"/>
          <w:sz w:val="18"/>
          <w:szCs w:val="18"/>
        </w:rPr>
        <w:t>[</w:t>
      </w:r>
      <w:r w:rsidRPr="0039374D">
        <w:rPr>
          <w:rFonts w:ascii="Menlo" w:hAnsi="Menlo" w:cs="Menlo"/>
          <w:color w:val="B5CEA8"/>
          <w:sz w:val="18"/>
          <w:szCs w:val="18"/>
        </w:rPr>
        <w:t>0.85</w:t>
      </w:r>
      <w:r w:rsidRPr="0039374D">
        <w:rPr>
          <w:rFonts w:ascii="Menlo" w:hAnsi="Menlo" w:cs="Menlo"/>
          <w:color w:val="CCCCCC"/>
          <w:sz w:val="18"/>
          <w:szCs w:val="18"/>
        </w:rPr>
        <w:t xml:space="preserve">, </w:t>
      </w:r>
      <w:r w:rsidRPr="0039374D">
        <w:rPr>
          <w:rFonts w:ascii="Menlo" w:hAnsi="Menlo" w:cs="Menlo"/>
          <w:color w:val="B5CEA8"/>
          <w:sz w:val="18"/>
          <w:szCs w:val="18"/>
        </w:rPr>
        <w:t>0.15</w:t>
      </w:r>
      <w:r w:rsidRPr="0039374D">
        <w:rPr>
          <w:rFonts w:ascii="Menlo" w:hAnsi="Menlo" w:cs="Menlo"/>
          <w:color w:val="CCCCCC"/>
          <w:sz w:val="18"/>
          <w:szCs w:val="18"/>
        </w:rPr>
        <w:t>])</w:t>
      </w:r>
    </w:p>
    <w:p w14:paraId="5FBD0125" w14:textId="77777777" w:rsidR="0039374D" w:rsidRPr="0039374D" w:rsidRDefault="0039374D" w:rsidP="0039374D">
      <w:pPr>
        <w:shd w:val="clear" w:color="auto" w:fill="1F1F1F"/>
        <w:spacing w:line="270" w:lineRule="atLeast"/>
        <w:rPr>
          <w:rFonts w:ascii="Menlo" w:hAnsi="Menlo" w:cs="Menlo"/>
          <w:color w:val="CCCCCC"/>
          <w:sz w:val="18"/>
          <w:szCs w:val="18"/>
        </w:rPr>
      </w:pPr>
    </w:p>
    <w:p w14:paraId="70E1DC47"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Total Lead Time Calculation</w:t>
      </w:r>
    </w:p>
    <w:p w14:paraId="23CC88F4"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total_lead_times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9CDCFE"/>
          <w:sz w:val="18"/>
          <w:szCs w:val="18"/>
        </w:rPr>
        <w:t>transit_times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9CDCFE"/>
          <w:sz w:val="18"/>
          <w:szCs w:val="18"/>
        </w:rPr>
        <w:t>customs_delays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9CDCFE"/>
          <w:sz w:val="18"/>
          <w:szCs w:val="18"/>
        </w:rPr>
        <w:t>cyber_delays</w:t>
      </w:r>
    </w:p>
    <w:p w14:paraId="78AEC789" w14:textId="77777777" w:rsidR="0039374D" w:rsidRPr="0039374D" w:rsidRDefault="0039374D" w:rsidP="0039374D">
      <w:pPr>
        <w:shd w:val="clear" w:color="auto" w:fill="1F1F1F"/>
        <w:spacing w:line="270" w:lineRule="atLeast"/>
        <w:rPr>
          <w:rFonts w:ascii="Menlo" w:hAnsi="Menlo" w:cs="Menlo"/>
          <w:color w:val="CCCCCC"/>
          <w:sz w:val="18"/>
          <w:szCs w:val="18"/>
        </w:rPr>
      </w:pPr>
    </w:p>
    <w:p w14:paraId="6429DD3C"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6A9955"/>
          <w:sz w:val="18"/>
          <w:szCs w:val="18"/>
        </w:rPr>
        <w:t># Identifying Failures (Lead Time &gt; Buffer)</w:t>
      </w:r>
    </w:p>
    <w:p w14:paraId="35193A6A"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9CDCFE"/>
          <w:sz w:val="18"/>
          <w:szCs w:val="18"/>
        </w:rPr>
        <w:t>failures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9CDCFE"/>
          <w:sz w:val="18"/>
          <w:szCs w:val="18"/>
        </w:rPr>
        <w:t>total_lead_times</w:t>
      </w:r>
      <w:r w:rsidRPr="0039374D">
        <w:rPr>
          <w:rFonts w:ascii="Menlo" w:hAnsi="Menlo" w:cs="Menlo"/>
          <w:color w:val="CCCCCC"/>
          <w:sz w:val="18"/>
          <w:szCs w:val="18"/>
        </w:rPr>
        <w:t xml:space="preserve"> </w:t>
      </w:r>
      <w:r w:rsidRPr="0039374D">
        <w:rPr>
          <w:rFonts w:ascii="Menlo" w:hAnsi="Menlo" w:cs="Menlo"/>
          <w:color w:val="D4D4D4"/>
          <w:sz w:val="18"/>
          <w:szCs w:val="18"/>
        </w:rPr>
        <w:t>&gt;</w:t>
      </w:r>
      <w:r w:rsidRPr="0039374D">
        <w:rPr>
          <w:rFonts w:ascii="Menlo" w:hAnsi="Menlo" w:cs="Menlo"/>
          <w:color w:val="CCCCCC"/>
          <w:sz w:val="18"/>
          <w:szCs w:val="18"/>
        </w:rPr>
        <w:t xml:space="preserve"> </w:t>
      </w:r>
      <w:r w:rsidRPr="0039374D">
        <w:rPr>
          <w:rFonts w:ascii="Menlo" w:hAnsi="Menlo" w:cs="Menlo"/>
          <w:color w:val="9CDCFE"/>
          <w:sz w:val="18"/>
          <w:szCs w:val="18"/>
        </w:rPr>
        <w:t>buffer</w:t>
      </w:r>
    </w:p>
    <w:p w14:paraId="23E2B267" w14:textId="77777777" w:rsidR="0039374D" w:rsidRPr="0039374D" w:rsidRDefault="0039374D" w:rsidP="0039374D">
      <w:pPr>
        <w:shd w:val="clear" w:color="auto" w:fill="1F1F1F"/>
        <w:spacing w:line="270" w:lineRule="atLeast"/>
        <w:rPr>
          <w:rFonts w:ascii="Menlo" w:hAnsi="Menlo" w:cs="Menlo"/>
          <w:color w:val="CCCCCC"/>
          <w:sz w:val="18"/>
          <w:szCs w:val="18"/>
        </w:rPr>
      </w:pPr>
      <w:r w:rsidRPr="0039374D">
        <w:rPr>
          <w:rFonts w:ascii="Menlo" w:hAnsi="Menlo" w:cs="Menlo"/>
          <w:color w:val="DCDCAA"/>
          <w:sz w:val="18"/>
          <w:szCs w:val="18"/>
        </w:rPr>
        <w:t>print</w:t>
      </w:r>
      <w:r w:rsidRPr="0039374D">
        <w:rPr>
          <w:rFonts w:ascii="Menlo" w:hAnsi="Menlo" w:cs="Menlo"/>
          <w:color w:val="CCCCCC"/>
          <w:sz w:val="18"/>
          <w:szCs w:val="18"/>
        </w:rPr>
        <w:t>(</w:t>
      </w:r>
      <w:r w:rsidRPr="0039374D">
        <w:rPr>
          <w:rFonts w:ascii="Menlo" w:hAnsi="Menlo" w:cs="Menlo"/>
          <w:color w:val="569CD6"/>
          <w:sz w:val="18"/>
          <w:szCs w:val="18"/>
        </w:rPr>
        <w:t>f</w:t>
      </w:r>
      <w:r w:rsidRPr="0039374D">
        <w:rPr>
          <w:rFonts w:ascii="Menlo" w:hAnsi="Menlo" w:cs="Menlo"/>
          <w:color w:val="CE9178"/>
          <w:sz w:val="18"/>
          <w:szCs w:val="18"/>
        </w:rPr>
        <w:t xml:space="preserve">"Calculated Failure Rate: </w:t>
      </w:r>
      <w:r w:rsidRPr="0039374D">
        <w:rPr>
          <w:rFonts w:ascii="Menlo" w:hAnsi="Menlo" w:cs="Menlo"/>
          <w:color w:val="569CD6"/>
          <w:sz w:val="18"/>
          <w:szCs w:val="18"/>
        </w:rPr>
        <w:t>{</w:t>
      </w:r>
      <w:r w:rsidRPr="0039374D">
        <w:rPr>
          <w:rFonts w:ascii="Menlo" w:hAnsi="Menlo" w:cs="Menlo"/>
          <w:color w:val="4EC9B0"/>
          <w:sz w:val="18"/>
          <w:szCs w:val="18"/>
        </w:rPr>
        <w:t>np</w:t>
      </w:r>
      <w:r w:rsidRPr="0039374D">
        <w:rPr>
          <w:rFonts w:ascii="Menlo" w:hAnsi="Menlo" w:cs="Menlo"/>
          <w:color w:val="CCCCCC"/>
          <w:sz w:val="18"/>
          <w:szCs w:val="18"/>
        </w:rPr>
        <w:t>.mean(</w:t>
      </w:r>
      <w:r w:rsidRPr="0039374D">
        <w:rPr>
          <w:rFonts w:ascii="Menlo" w:hAnsi="Menlo" w:cs="Menlo"/>
          <w:color w:val="9CDCFE"/>
          <w:sz w:val="18"/>
          <w:szCs w:val="18"/>
        </w:rPr>
        <w:t>failures</w:t>
      </w:r>
      <w:r w:rsidRPr="0039374D">
        <w:rPr>
          <w:rFonts w:ascii="Menlo" w:hAnsi="Menlo" w:cs="Menlo"/>
          <w:color w:val="CCCCCC"/>
          <w:sz w:val="18"/>
          <w:szCs w:val="18"/>
        </w:rPr>
        <w:t xml:space="preserve">) </w:t>
      </w:r>
      <w:r w:rsidRPr="0039374D">
        <w:rPr>
          <w:rFonts w:ascii="Menlo" w:hAnsi="Menlo" w:cs="Menlo"/>
          <w:color w:val="D4D4D4"/>
          <w:sz w:val="18"/>
          <w:szCs w:val="18"/>
        </w:rPr>
        <w:t>*</w:t>
      </w:r>
      <w:r w:rsidRPr="0039374D">
        <w:rPr>
          <w:rFonts w:ascii="Menlo" w:hAnsi="Menlo" w:cs="Menlo"/>
          <w:color w:val="CCCCCC"/>
          <w:sz w:val="18"/>
          <w:szCs w:val="18"/>
        </w:rPr>
        <w:t xml:space="preserve"> </w:t>
      </w:r>
      <w:r w:rsidRPr="0039374D">
        <w:rPr>
          <w:rFonts w:ascii="Menlo" w:hAnsi="Menlo" w:cs="Menlo"/>
          <w:color w:val="B5CEA8"/>
          <w:sz w:val="18"/>
          <w:szCs w:val="18"/>
        </w:rPr>
        <w:t>100</w:t>
      </w:r>
      <w:r w:rsidRPr="0039374D">
        <w:rPr>
          <w:rFonts w:ascii="Menlo" w:hAnsi="Menlo" w:cs="Menlo"/>
          <w:color w:val="569CD6"/>
          <w:sz w:val="18"/>
          <w:szCs w:val="18"/>
        </w:rPr>
        <w:t>:.2f}</w:t>
      </w:r>
      <w:r w:rsidRPr="0039374D">
        <w:rPr>
          <w:rFonts w:ascii="Menlo" w:hAnsi="Menlo" w:cs="Menlo"/>
          <w:color w:val="CE9178"/>
          <w:sz w:val="18"/>
          <w:szCs w:val="18"/>
        </w:rPr>
        <w:t>%"</w:t>
      </w:r>
      <w:r w:rsidRPr="0039374D">
        <w:rPr>
          <w:rFonts w:ascii="Menlo" w:hAnsi="Menlo" w:cs="Menlo"/>
          <w:color w:val="CCCCCC"/>
          <w:sz w:val="18"/>
          <w:szCs w:val="18"/>
        </w:rPr>
        <w:t>)</w:t>
      </w:r>
    </w:p>
    <w:p w14:paraId="38864931" w14:textId="77777777" w:rsidR="007435CB" w:rsidRDefault="007435CB" w:rsidP="007435CB">
      <w:pPr>
        <w:rPr>
          <w:lang w:val="en-US"/>
        </w:rPr>
      </w:pPr>
    </w:p>
    <w:p w14:paraId="4BFECCAC" w14:textId="39FC5771" w:rsidR="0042692B" w:rsidRDefault="0042692B" w:rsidP="0042692B">
      <w:pPr>
        <w:pStyle w:val="Heading1"/>
        <w:rPr>
          <w:lang w:val="en-US"/>
        </w:rPr>
      </w:pPr>
      <w:bookmarkStart w:id="48" w:name="_Toc219658553"/>
      <w:r>
        <w:rPr>
          <w:lang w:val="en-US"/>
        </w:rPr>
        <w:t>Appendix B</w:t>
      </w:r>
      <w:r w:rsidR="005209C3">
        <w:rPr>
          <w:lang w:val="en-US"/>
        </w:rPr>
        <w:t xml:space="preserve"> – Python Code for </w:t>
      </w:r>
      <w:r w:rsidR="006926E1" w:rsidRPr="006926E1">
        <w:rPr>
          <w:lang w:val="en-US"/>
        </w:rPr>
        <w:t>Bayesian Belief Network</w:t>
      </w:r>
      <w:bookmarkEnd w:id="48"/>
    </w:p>
    <w:p w14:paraId="32D653BB"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Bayesian Belief Network (BBN) Calculation Script</w:t>
      </w:r>
    </w:p>
    <w:p w14:paraId="6356F7DC"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Objective: Calculate Total Probability of Physical Quality Loss</w:t>
      </w:r>
    </w:p>
    <w:p w14:paraId="1A6FA557" w14:textId="77777777" w:rsidR="0042692B" w:rsidRDefault="0042692B" w:rsidP="0042692B">
      <w:pPr>
        <w:shd w:val="clear" w:color="auto" w:fill="1F1F1F"/>
        <w:spacing w:line="270" w:lineRule="atLeast"/>
        <w:rPr>
          <w:rFonts w:ascii="Menlo" w:hAnsi="Menlo" w:cs="Menlo"/>
          <w:color w:val="CCCCCC"/>
          <w:sz w:val="18"/>
          <w:szCs w:val="18"/>
        </w:rPr>
      </w:pPr>
    </w:p>
    <w:p w14:paraId="4826BC18"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1. Define Probabilities (P) based on benchmarks</w:t>
      </w:r>
    </w:p>
    <w:p w14:paraId="110AB51F"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p_upstream</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0.012</w:t>
      </w:r>
      <w:r>
        <w:rPr>
          <w:rFonts w:ascii="Menlo" w:hAnsi="Menlo" w:cs="Menlo"/>
          <w:color w:val="CCCCCC"/>
          <w:sz w:val="18"/>
          <w:szCs w:val="18"/>
        </w:rPr>
        <w:t xml:space="preserve">   </w:t>
      </w:r>
      <w:r>
        <w:rPr>
          <w:rFonts w:ascii="Menlo" w:hAnsi="Menlo" w:cs="Menlo"/>
          <w:color w:val="6A9955"/>
          <w:sz w:val="18"/>
          <w:szCs w:val="18"/>
        </w:rPr>
        <w:t># 1.2% Bad Batch</w:t>
      </w:r>
    </w:p>
    <w:p w14:paraId="62D315EA"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p_auto</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0.0005</w:t>
      </w:r>
      <w:r>
        <w:rPr>
          <w:rFonts w:ascii="Menlo" w:hAnsi="Menlo" w:cs="Menlo"/>
          <w:color w:val="CCCCCC"/>
          <w:sz w:val="18"/>
          <w:szCs w:val="18"/>
        </w:rPr>
        <w:t xml:space="preserve">      </w:t>
      </w:r>
      <w:r>
        <w:rPr>
          <w:rFonts w:ascii="Menlo" w:hAnsi="Menlo" w:cs="Menlo"/>
          <w:color w:val="6A9955"/>
          <w:sz w:val="18"/>
          <w:szCs w:val="18"/>
        </w:rPr>
        <w:t># 0.05% Automation Damage</w:t>
      </w:r>
    </w:p>
    <w:p w14:paraId="56FC9FED"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p_sensor</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0.021</w:t>
      </w:r>
      <w:r>
        <w:rPr>
          <w:rFonts w:ascii="Menlo" w:hAnsi="Menlo" w:cs="Menlo"/>
          <w:color w:val="CCCCCC"/>
          <w:sz w:val="18"/>
          <w:szCs w:val="18"/>
        </w:rPr>
        <w:t xml:space="preserve">     </w:t>
      </w:r>
      <w:r>
        <w:rPr>
          <w:rFonts w:ascii="Menlo" w:hAnsi="Menlo" w:cs="Menlo"/>
          <w:color w:val="6A9955"/>
          <w:sz w:val="18"/>
          <w:szCs w:val="18"/>
        </w:rPr>
        <w:t># 2.1% Sensor Failure</w:t>
      </w:r>
    </w:p>
    <w:p w14:paraId="349032D8"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p_cold</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0.035</w:t>
      </w:r>
      <w:r>
        <w:rPr>
          <w:rFonts w:ascii="Menlo" w:hAnsi="Menlo" w:cs="Menlo"/>
          <w:color w:val="CCCCCC"/>
          <w:sz w:val="18"/>
          <w:szCs w:val="18"/>
        </w:rPr>
        <w:t xml:space="preserve">       </w:t>
      </w:r>
      <w:r>
        <w:rPr>
          <w:rFonts w:ascii="Menlo" w:hAnsi="Menlo" w:cs="Menlo"/>
          <w:color w:val="6A9955"/>
          <w:sz w:val="18"/>
          <w:szCs w:val="18"/>
        </w:rPr>
        <w:t># 3.5% Cold Chain Failure</w:t>
      </w:r>
    </w:p>
    <w:p w14:paraId="1AFB69F4"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p_lastmile</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0.045</w:t>
      </w:r>
      <w:r>
        <w:rPr>
          <w:rFonts w:ascii="Menlo" w:hAnsi="Menlo" w:cs="Menlo"/>
          <w:color w:val="CCCCCC"/>
          <w:sz w:val="18"/>
          <w:szCs w:val="18"/>
        </w:rPr>
        <w:t xml:space="preserve">   </w:t>
      </w:r>
      <w:r>
        <w:rPr>
          <w:rFonts w:ascii="Menlo" w:hAnsi="Menlo" w:cs="Menlo"/>
          <w:color w:val="6A9955"/>
          <w:sz w:val="18"/>
          <w:szCs w:val="18"/>
        </w:rPr>
        <w:t># 4.5% Last Mile Degradation</w:t>
      </w:r>
    </w:p>
    <w:p w14:paraId="3A1C752E" w14:textId="77777777" w:rsidR="0042692B" w:rsidRDefault="0042692B" w:rsidP="0042692B">
      <w:pPr>
        <w:shd w:val="clear" w:color="auto" w:fill="1F1F1F"/>
        <w:spacing w:line="270" w:lineRule="atLeast"/>
        <w:rPr>
          <w:rFonts w:ascii="Menlo" w:hAnsi="Menlo" w:cs="Menlo"/>
          <w:color w:val="CCCCCC"/>
          <w:sz w:val="18"/>
          <w:szCs w:val="18"/>
        </w:rPr>
      </w:pPr>
    </w:p>
    <w:p w14:paraId="70C840BF"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2. Calculate Probability of Success for each node (1 - P)</w:t>
      </w:r>
    </w:p>
    <w:p w14:paraId="4D68D3D3"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p_success_upstream</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p_upstream</w:t>
      </w:r>
    </w:p>
    <w:p w14:paraId="499329D5"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lastRenderedPageBreak/>
        <w:t>p_success_auto</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p_auto</w:t>
      </w:r>
    </w:p>
    <w:p w14:paraId="2DB8A49A"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p_success_sensor</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p_sensor</w:t>
      </w:r>
    </w:p>
    <w:p w14:paraId="1F8F61B8"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p_success_cold</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p_cold</w:t>
      </w:r>
    </w:p>
    <w:p w14:paraId="5AA4850B"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p_success_lastmile</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p_lastmile</w:t>
      </w:r>
    </w:p>
    <w:p w14:paraId="7490CF7C" w14:textId="77777777" w:rsidR="0042692B" w:rsidRDefault="0042692B" w:rsidP="0042692B">
      <w:pPr>
        <w:shd w:val="clear" w:color="auto" w:fill="1F1F1F"/>
        <w:spacing w:line="270" w:lineRule="atLeast"/>
        <w:rPr>
          <w:rFonts w:ascii="Menlo" w:hAnsi="Menlo" w:cs="Menlo"/>
          <w:color w:val="CCCCCC"/>
          <w:sz w:val="18"/>
          <w:szCs w:val="18"/>
        </w:rPr>
      </w:pPr>
    </w:p>
    <w:p w14:paraId="7274B5BD"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3. Calculate Cumulative Success (All nodes must succeed)</w:t>
      </w:r>
    </w:p>
    <w:p w14:paraId="026D10DF"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p_all_success</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p_success_upstream</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p_success_auto</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p_success_sensor</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p_success_cold</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p_success_lastmile</w:t>
      </w:r>
      <w:r>
        <w:rPr>
          <w:rFonts w:ascii="Menlo" w:hAnsi="Menlo" w:cs="Menlo"/>
          <w:color w:val="CCCCCC"/>
          <w:sz w:val="18"/>
          <w:szCs w:val="18"/>
        </w:rPr>
        <w:t>)</w:t>
      </w:r>
    </w:p>
    <w:p w14:paraId="2D2CDC35" w14:textId="77777777" w:rsidR="0042692B" w:rsidRDefault="0042692B" w:rsidP="0042692B">
      <w:pPr>
        <w:shd w:val="clear" w:color="auto" w:fill="1F1F1F"/>
        <w:spacing w:line="270" w:lineRule="atLeast"/>
        <w:rPr>
          <w:rFonts w:ascii="Menlo" w:hAnsi="Menlo" w:cs="Menlo"/>
          <w:color w:val="CCCCCC"/>
          <w:sz w:val="18"/>
          <w:szCs w:val="18"/>
        </w:rPr>
      </w:pPr>
    </w:p>
    <w:p w14:paraId="2D08A2A4"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6A9955"/>
          <w:sz w:val="18"/>
          <w:szCs w:val="18"/>
        </w:rPr>
        <w:t># 4. Calculate Total Failure Probability</w:t>
      </w:r>
    </w:p>
    <w:p w14:paraId="3F543FB3" w14:textId="77777777" w:rsidR="0042692B" w:rsidRDefault="0042692B" w:rsidP="0042692B">
      <w:pPr>
        <w:shd w:val="clear" w:color="auto" w:fill="1F1F1F"/>
        <w:spacing w:line="270" w:lineRule="atLeast"/>
        <w:rPr>
          <w:rFonts w:ascii="Menlo" w:hAnsi="Menlo" w:cs="Menlo"/>
          <w:color w:val="CCCCCC"/>
          <w:sz w:val="18"/>
          <w:szCs w:val="18"/>
        </w:rPr>
      </w:pPr>
      <w:r>
        <w:rPr>
          <w:rFonts w:ascii="Menlo" w:hAnsi="Menlo" w:cs="Menlo"/>
          <w:color w:val="9CDCFE"/>
          <w:sz w:val="18"/>
          <w:szCs w:val="18"/>
        </w:rPr>
        <w:t>p_total_failure</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9CDCFE"/>
          <w:sz w:val="18"/>
          <w:szCs w:val="18"/>
        </w:rPr>
        <w:t>p_all_success</w:t>
      </w:r>
    </w:p>
    <w:p w14:paraId="1E1C92DE" w14:textId="77777777" w:rsidR="0042692B" w:rsidRDefault="0042692B" w:rsidP="0042692B">
      <w:pPr>
        <w:shd w:val="clear" w:color="auto" w:fill="1F1F1F"/>
        <w:spacing w:line="270" w:lineRule="atLeast"/>
        <w:rPr>
          <w:rFonts w:ascii="Menlo" w:hAnsi="Menlo" w:cs="Menlo"/>
          <w:color w:val="CCCCCC"/>
          <w:sz w:val="18"/>
          <w:szCs w:val="18"/>
        </w:rPr>
      </w:pPr>
    </w:p>
    <w:p w14:paraId="20DD9E26" w14:textId="5C7B2D70" w:rsidR="0042692B" w:rsidRPr="001A0FDF" w:rsidRDefault="0042692B" w:rsidP="001A0FDF">
      <w:pPr>
        <w:shd w:val="clear" w:color="auto" w:fill="1F1F1F"/>
        <w:spacing w:line="270" w:lineRule="atLeast"/>
        <w:rPr>
          <w:rFonts w:ascii="Menlo" w:hAnsi="Menlo" w:cs="Menlo"/>
          <w:color w:val="CCCCCC"/>
          <w:sz w:val="18"/>
          <w:szCs w:val="18"/>
        </w:rPr>
      </w:pPr>
      <w:r>
        <w:rPr>
          <w:rFonts w:ascii="Menlo" w:hAnsi="Menlo" w:cs="Menlo"/>
          <w:color w:val="DCDCAA"/>
          <w:sz w:val="18"/>
          <w:szCs w:val="18"/>
        </w:rPr>
        <w:t>print</w:t>
      </w:r>
      <w:r>
        <w:rPr>
          <w:rFonts w:ascii="Menlo" w:hAnsi="Menlo" w:cs="Menlo"/>
          <w:color w:val="CCCCCC"/>
          <w:sz w:val="18"/>
          <w:szCs w:val="18"/>
        </w:rPr>
        <w:t>(</w:t>
      </w:r>
      <w:r>
        <w:rPr>
          <w:rFonts w:ascii="Menlo" w:hAnsi="Menlo" w:cs="Menlo"/>
          <w:color w:val="569CD6"/>
          <w:sz w:val="18"/>
          <w:szCs w:val="18"/>
        </w:rPr>
        <w:t>f</w:t>
      </w:r>
      <w:r>
        <w:rPr>
          <w:rFonts w:ascii="Menlo" w:hAnsi="Menlo" w:cs="Menlo"/>
          <w:color w:val="CE9178"/>
          <w:sz w:val="18"/>
          <w:szCs w:val="18"/>
        </w:rPr>
        <w:t xml:space="preserve">"Total Consolidated Quality Risk: </w:t>
      </w:r>
      <w:r>
        <w:rPr>
          <w:rFonts w:ascii="Menlo" w:hAnsi="Menlo" w:cs="Menlo"/>
          <w:color w:val="569CD6"/>
          <w:sz w:val="18"/>
          <w:szCs w:val="18"/>
        </w:rPr>
        <w:t>{</w:t>
      </w:r>
      <w:r>
        <w:rPr>
          <w:rFonts w:ascii="Menlo" w:hAnsi="Menlo" w:cs="Menlo"/>
          <w:color w:val="9CDCFE"/>
          <w:sz w:val="18"/>
          <w:szCs w:val="18"/>
        </w:rPr>
        <w:t>p_total_failure</w:t>
      </w:r>
      <w:r>
        <w:rPr>
          <w:rFonts w:ascii="Menlo" w:hAnsi="Menlo" w:cs="Menlo"/>
          <w:color w:val="CCCCCC"/>
          <w:sz w:val="18"/>
          <w:szCs w:val="18"/>
        </w:rPr>
        <w:t xml:space="preserve"> </w:t>
      </w:r>
      <w:r>
        <w:rPr>
          <w:rFonts w:ascii="Menlo" w:hAnsi="Menlo" w:cs="Menlo"/>
          <w:color w:val="D4D4D4"/>
          <w:sz w:val="18"/>
          <w:szCs w:val="18"/>
        </w:rPr>
        <w:t>*</w:t>
      </w:r>
      <w:r>
        <w:rPr>
          <w:rFonts w:ascii="Menlo" w:hAnsi="Menlo" w:cs="Menlo"/>
          <w:color w:val="CCCCCC"/>
          <w:sz w:val="18"/>
          <w:szCs w:val="18"/>
        </w:rPr>
        <w:t xml:space="preserve"> </w:t>
      </w:r>
      <w:r>
        <w:rPr>
          <w:rFonts w:ascii="Menlo" w:hAnsi="Menlo" w:cs="Menlo"/>
          <w:color w:val="B5CEA8"/>
          <w:sz w:val="18"/>
          <w:szCs w:val="18"/>
        </w:rPr>
        <w:t>100</w:t>
      </w:r>
      <w:r>
        <w:rPr>
          <w:rFonts w:ascii="Menlo" w:hAnsi="Menlo" w:cs="Menlo"/>
          <w:color w:val="569CD6"/>
          <w:sz w:val="18"/>
          <w:szCs w:val="18"/>
        </w:rPr>
        <w:t>:.2f}</w:t>
      </w:r>
      <w:r>
        <w:rPr>
          <w:rFonts w:ascii="Menlo" w:hAnsi="Menlo" w:cs="Menlo"/>
          <w:color w:val="CE9178"/>
          <w:sz w:val="18"/>
          <w:szCs w:val="18"/>
        </w:rPr>
        <w:t>%"</w:t>
      </w:r>
      <w:r>
        <w:rPr>
          <w:rFonts w:ascii="Menlo" w:hAnsi="Menlo" w:cs="Menlo"/>
          <w:color w:val="CCCCCC"/>
          <w:sz w:val="18"/>
          <w:szCs w:val="18"/>
        </w:rPr>
        <w:t>)</w:t>
      </w:r>
    </w:p>
    <w:sectPr w:rsidR="0042692B" w:rsidRPr="001A0FDF" w:rsidSect="00C20F59">
      <w:pgSz w:w="12240" w:h="15840"/>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oogle Sans Text">
    <w:altName w:val="Cambria"/>
    <w:panose1 w:val="020B0604020202020204"/>
    <w:charset w:val="00"/>
    <w:family w:val="roman"/>
    <w:notTrueType/>
    <w:pitch w:val="default"/>
  </w:font>
  <w:font w:name="Menlo">
    <w:panose1 w:val="020B0609030804020204"/>
    <w:charset w:val="00"/>
    <w:family w:val="modern"/>
    <w:pitch w:val="fixed"/>
    <w:sig w:usb0="E60022FF" w:usb1="D200F9FB" w:usb2="02000028"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B235E"/>
    <w:multiLevelType w:val="multilevel"/>
    <w:tmpl w:val="1270C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E2F7F"/>
    <w:multiLevelType w:val="multilevel"/>
    <w:tmpl w:val="C7B88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BA7A1C"/>
    <w:multiLevelType w:val="multilevel"/>
    <w:tmpl w:val="B24A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8C5485"/>
    <w:multiLevelType w:val="hybridMultilevel"/>
    <w:tmpl w:val="5F2C8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B645DC"/>
    <w:multiLevelType w:val="multilevel"/>
    <w:tmpl w:val="76CA9CC8"/>
    <w:lvl w:ilvl="0">
      <w:start w:val="2"/>
      <w:numFmt w:val="decimal"/>
      <w:lvlText w:val="%1.0"/>
      <w:lvlJc w:val="left"/>
      <w:pPr>
        <w:ind w:left="2160" w:hanging="7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3960" w:hanging="1080"/>
      </w:pPr>
      <w:rPr>
        <w:rFonts w:hint="default"/>
      </w:rPr>
    </w:lvl>
    <w:lvl w:ilvl="3">
      <w:start w:val="1"/>
      <w:numFmt w:val="decimal"/>
      <w:lvlText w:val="%1.%2.%3.%4"/>
      <w:lvlJc w:val="left"/>
      <w:pPr>
        <w:ind w:left="5040" w:hanging="1440"/>
      </w:pPr>
      <w:rPr>
        <w:rFonts w:hint="default"/>
      </w:rPr>
    </w:lvl>
    <w:lvl w:ilvl="4">
      <w:start w:val="1"/>
      <w:numFmt w:val="decimal"/>
      <w:lvlText w:val="%1.%2.%3.%4.%5"/>
      <w:lvlJc w:val="left"/>
      <w:pPr>
        <w:ind w:left="6120" w:hanging="1800"/>
      </w:pPr>
      <w:rPr>
        <w:rFonts w:hint="default"/>
      </w:rPr>
    </w:lvl>
    <w:lvl w:ilvl="5">
      <w:start w:val="1"/>
      <w:numFmt w:val="decimal"/>
      <w:lvlText w:val="%1.%2.%3.%4.%5.%6"/>
      <w:lvlJc w:val="left"/>
      <w:pPr>
        <w:ind w:left="7200" w:hanging="2160"/>
      </w:pPr>
      <w:rPr>
        <w:rFonts w:hint="default"/>
      </w:rPr>
    </w:lvl>
    <w:lvl w:ilvl="6">
      <w:start w:val="1"/>
      <w:numFmt w:val="decimal"/>
      <w:lvlText w:val="%1.%2.%3.%4.%5.%6.%7"/>
      <w:lvlJc w:val="left"/>
      <w:pPr>
        <w:ind w:left="8280" w:hanging="2520"/>
      </w:pPr>
      <w:rPr>
        <w:rFonts w:hint="default"/>
      </w:rPr>
    </w:lvl>
    <w:lvl w:ilvl="7">
      <w:start w:val="1"/>
      <w:numFmt w:val="decimal"/>
      <w:lvlText w:val="%1.%2.%3.%4.%5.%6.%7.%8"/>
      <w:lvlJc w:val="left"/>
      <w:pPr>
        <w:ind w:left="9000" w:hanging="2520"/>
      </w:pPr>
      <w:rPr>
        <w:rFonts w:hint="default"/>
      </w:rPr>
    </w:lvl>
    <w:lvl w:ilvl="8">
      <w:start w:val="1"/>
      <w:numFmt w:val="decimal"/>
      <w:lvlText w:val="%1.%2.%3.%4.%5.%6.%7.%8.%9"/>
      <w:lvlJc w:val="left"/>
      <w:pPr>
        <w:ind w:left="10080" w:hanging="2880"/>
      </w:pPr>
      <w:rPr>
        <w:rFonts w:hint="default"/>
      </w:rPr>
    </w:lvl>
  </w:abstractNum>
  <w:abstractNum w:abstractNumId="5" w15:restartNumberingAfterBreak="0">
    <w:nsid w:val="524740E4"/>
    <w:multiLevelType w:val="hybridMultilevel"/>
    <w:tmpl w:val="65888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854A9E"/>
    <w:multiLevelType w:val="multilevel"/>
    <w:tmpl w:val="BC78D1A6"/>
    <w:lvl w:ilvl="0">
      <w:start w:val="1"/>
      <w:numFmt w:val="decimal"/>
      <w:lvlText w:val="%1.0"/>
      <w:lvlJc w:val="left"/>
      <w:pPr>
        <w:ind w:left="620" w:hanging="620"/>
      </w:pPr>
      <w:rPr>
        <w:rFonts w:hint="default"/>
      </w:rPr>
    </w:lvl>
    <w:lvl w:ilvl="1">
      <w:start w:val="1"/>
      <w:numFmt w:val="decimal"/>
      <w:lvlText w:val="%1.%2"/>
      <w:lvlJc w:val="left"/>
      <w:pPr>
        <w:ind w:left="1340" w:hanging="6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5AEE2378"/>
    <w:multiLevelType w:val="hybridMultilevel"/>
    <w:tmpl w:val="E8602DF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F6B68E8"/>
    <w:multiLevelType w:val="multilevel"/>
    <w:tmpl w:val="9D3E0302"/>
    <w:lvl w:ilvl="0">
      <w:start w:val="1"/>
      <w:numFmt w:val="decimal"/>
      <w:lvlText w:val="%1.0"/>
      <w:lvlJc w:val="left"/>
      <w:pPr>
        <w:ind w:left="620" w:hanging="620"/>
      </w:pPr>
      <w:rPr>
        <w:rFonts w:hint="default"/>
      </w:rPr>
    </w:lvl>
    <w:lvl w:ilvl="1">
      <w:start w:val="1"/>
      <w:numFmt w:val="decimal"/>
      <w:lvlText w:val="%1.%2"/>
      <w:lvlJc w:val="left"/>
      <w:pPr>
        <w:ind w:left="1340" w:hanging="6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601721A0"/>
    <w:multiLevelType w:val="hybridMultilevel"/>
    <w:tmpl w:val="E3CCCA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BD4BA7"/>
    <w:multiLevelType w:val="multilevel"/>
    <w:tmpl w:val="BAF61D9A"/>
    <w:lvl w:ilvl="0">
      <w:start w:val="1"/>
      <w:numFmt w:val="decimal"/>
      <w:lvlText w:val="%1.0"/>
      <w:lvlJc w:val="left"/>
      <w:pPr>
        <w:ind w:left="600" w:hanging="600"/>
      </w:pPr>
      <w:rPr>
        <w:rFonts w:hint="default"/>
      </w:rPr>
    </w:lvl>
    <w:lvl w:ilvl="1">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num w:numId="1" w16cid:durableId="176383866">
    <w:abstractNumId w:val="9"/>
  </w:num>
  <w:num w:numId="2" w16cid:durableId="1490905150">
    <w:abstractNumId w:val="1"/>
  </w:num>
  <w:num w:numId="3" w16cid:durableId="1881159782">
    <w:abstractNumId w:val="0"/>
  </w:num>
  <w:num w:numId="4" w16cid:durableId="564075446">
    <w:abstractNumId w:val="2"/>
  </w:num>
  <w:num w:numId="5" w16cid:durableId="544294277">
    <w:abstractNumId w:val="5"/>
  </w:num>
  <w:num w:numId="6" w16cid:durableId="730154736">
    <w:abstractNumId w:val="3"/>
  </w:num>
  <w:num w:numId="7" w16cid:durableId="1614484199">
    <w:abstractNumId w:val="7"/>
  </w:num>
  <w:num w:numId="8" w16cid:durableId="1669559204">
    <w:abstractNumId w:val="10"/>
  </w:num>
  <w:num w:numId="9" w16cid:durableId="190193777">
    <w:abstractNumId w:val="4"/>
  </w:num>
  <w:num w:numId="10" w16cid:durableId="1738479623">
    <w:abstractNumId w:val="8"/>
  </w:num>
  <w:num w:numId="11" w16cid:durableId="8840265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38D"/>
    <w:rsid w:val="0001215D"/>
    <w:rsid w:val="00021938"/>
    <w:rsid w:val="00034892"/>
    <w:rsid w:val="000526AD"/>
    <w:rsid w:val="000A2F1C"/>
    <w:rsid w:val="000B4D14"/>
    <w:rsid w:val="000C1F63"/>
    <w:rsid w:val="00144B10"/>
    <w:rsid w:val="00162710"/>
    <w:rsid w:val="00177B4D"/>
    <w:rsid w:val="001A0FDF"/>
    <w:rsid w:val="001A30BC"/>
    <w:rsid w:val="00241A28"/>
    <w:rsid w:val="00245F10"/>
    <w:rsid w:val="002519F8"/>
    <w:rsid w:val="00254024"/>
    <w:rsid w:val="0026083C"/>
    <w:rsid w:val="002611D3"/>
    <w:rsid w:val="00272C3F"/>
    <w:rsid w:val="002B5F96"/>
    <w:rsid w:val="002F37DE"/>
    <w:rsid w:val="002F484E"/>
    <w:rsid w:val="003247C1"/>
    <w:rsid w:val="003511B1"/>
    <w:rsid w:val="0039337A"/>
    <w:rsid w:val="0039374D"/>
    <w:rsid w:val="00397119"/>
    <w:rsid w:val="003A4E06"/>
    <w:rsid w:val="0040499E"/>
    <w:rsid w:val="00422B2C"/>
    <w:rsid w:val="0042692B"/>
    <w:rsid w:val="0047731A"/>
    <w:rsid w:val="0048168B"/>
    <w:rsid w:val="00485585"/>
    <w:rsid w:val="00492648"/>
    <w:rsid w:val="004B5A1D"/>
    <w:rsid w:val="004B5C14"/>
    <w:rsid w:val="004D50B4"/>
    <w:rsid w:val="00504DE7"/>
    <w:rsid w:val="005135A5"/>
    <w:rsid w:val="005209C3"/>
    <w:rsid w:val="005563DB"/>
    <w:rsid w:val="00575DE7"/>
    <w:rsid w:val="00580D6E"/>
    <w:rsid w:val="0059514E"/>
    <w:rsid w:val="005D652D"/>
    <w:rsid w:val="005E238D"/>
    <w:rsid w:val="006146E2"/>
    <w:rsid w:val="006643C9"/>
    <w:rsid w:val="006724A2"/>
    <w:rsid w:val="00683F54"/>
    <w:rsid w:val="006926E1"/>
    <w:rsid w:val="00731DE8"/>
    <w:rsid w:val="007435CB"/>
    <w:rsid w:val="0075314F"/>
    <w:rsid w:val="00755B83"/>
    <w:rsid w:val="007A4DBE"/>
    <w:rsid w:val="007D30B1"/>
    <w:rsid w:val="00804677"/>
    <w:rsid w:val="00822349"/>
    <w:rsid w:val="00837281"/>
    <w:rsid w:val="008406D7"/>
    <w:rsid w:val="00851C31"/>
    <w:rsid w:val="008629EE"/>
    <w:rsid w:val="008734D8"/>
    <w:rsid w:val="008825C8"/>
    <w:rsid w:val="00887A63"/>
    <w:rsid w:val="00895BFE"/>
    <w:rsid w:val="008976C8"/>
    <w:rsid w:val="008A31E3"/>
    <w:rsid w:val="008C7416"/>
    <w:rsid w:val="00916A28"/>
    <w:rsid w:val="0093520D"/>
    <w:rsid w:val="009509D3"/>
    <w:rsid w:val="009546D7"/>
    <w:rsid w:val="00972684"/>
    <w:rsid w:val="0097547A"/>
    <w:rsid w:val="009C3D39"/>
    <w:rsid w:val="009C721D"/>
    <w:rsid w:val="00A178C8"/>
    <w:rsid w:val="00A968B1"/>
    <w:rsid w:val="00AA49D4"/>
    <w:rsid w:val="00AA4FF6"/>
    <w:rsid w:val="00AC577C"/>
    <w:rsid w:val="00AE43D9"/>
    <w:rsid w:val="00AF0582"/>
    <w:rsid w:val="00B065CC"/>
    <w:rsid w:val="00B12679"/>
    <w:rsid w:val="00B249D1"/>
    <w:rsid w:val="00B26A36"/>
    <w:rsid w:val="00B36083"/>
    <w:rsid w:val="00B36EBD"/>
    <w:rsid w:val="00B44579"/>
    <w:rsid w:val="00B47955"/>
    <w:rsid w:val="00B572AA"/>
    <w:rsid w:val="00C20F59"/>
    <w:rsid w:val="00C367D4"/>
    <w:rsid w:val="00C44AC9"/>
    <w:rsid w:val="00C529AC"/>
    <w:rsid w:val="00CD6BA1"/>
    <w:rsid w:val="00D04212"/>
    <w:rsid w:val="00D10965"/>
    <w:rsid w:val="00D315B6"/>
    <w:rsid w:val="00D579B9"/>
    <w:rsid w:val="00D70365"/>
    <w:rsid w:val="00D73C47"/>
    <w:rsid w:val="00D77B0B"/>
    <w:rsid w:val="00DB011A"/>
    <w:rsid w:val="00DB1397"/>
    <w:rsid w:val="00DB69DC"/>
    <w:rsid w:val="00DD4F49"/>
    <w:rsid w:val="00DF1C8E"/>
    <w:rsid w:val="00E32D8B"/>
    <w:rsid w:val="00E3406B"/>
    <w:rsid w:val="00E6063C"/>
    <w:rsid w:val="00E65E18"/>
    <w:rsid w:val="00E93CD5"/>
    <w:rsid w:val="00E93F11"/>
    <w:rsid w:val="00E94220"/>
    <w:rsid w:val="00EA355F"/>
    <w:rsid w:val="00EA417D"/>
    <w:rsid w:val="00EB5026"/>
    <w:rsid w:val="00ED7237"/>
    <w:rsid w:val="00F138AF"/>
    <w:rsid w:val="00F2261D"/>
    <w:rsid w:val="00F85290"/>
    <w:rsid w:val="00F93AC2"/>
    <w:rsid w:val="00F952BE"/>
    <w:rsid w:val="00FA15FB"/>
    <w:rsid w:val="00FB0745"/>
    <w:rsid w:val="00FC7278"/>
    <w:rsid w:val="00FE1A59"/>
    <w:rsid w:val="00FF45C5"/>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C7252"/>
  <w15:chartTrackingRefBased/>
  <w15:docId w15:val="{C2ABE841-E5DB-5E43-841F-75121CCC3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31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E23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E23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E23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23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23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23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23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23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23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3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E23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E23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23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23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23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3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3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38D"/>
    <w:rPr>
      <w:rFonts w:eastAsiaTheme="majorEastAsia" w:cstheme="majorBidi"/>
      <w:color w:val="272727" w:themeColor="text1" w:themeTint="D8"/>
    </w:rPr>
  </w:style>
  <w:style w:type="paragraph" w:styleId="Title">
    <w:name w:val="Title"/>
    <w:basedOn w:val="Normal"/>
    <w:next w:val="Normal"/>
    <w:link w:val="TitleChar"/>
    <w:uiPriority w:val="10"/>
    <w:qFormat/>
    <w:rsid w:val="005E23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3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3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3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38D"/>
    <w:pPr>
      <w:spacing w:before="160"/>
      <w:jc w:val="center"/>
    </w:pPr>
    <w:rPr>
      <w:i/>
      <w:iCs/>
      <w:color w:val="404040" w:themeColor="text1" w:themeTint="BF"/>
    </w:rPr>
  </w:style>
  <w:style w:type="character" w:customStyle="1" w:styleId="QuoteChar">
    <w:name w:val="Quote Char"/>
    <w:basedOn w:val="DefaultParagraphFont"/>
    <w:link w:val="Quote"/>
    <w:uiPriority w:val="29"/>
    <w:rsid w:val="005E238D"/>
    <w:rPr>
      <w:i/>
      <w:iCs/>
      <w:color w:val="404040" w:themeColor="text1" w:themeTint="BF"/>
    </w:rPr>
  </w:style>
  <w:style w:type="paragraph" w:styleId="ListParagraph">
    <w:name w:val="List Paragraph"/>
    <w:basedOn w:val="Normal"/>
    <w:uiPriority w:val="34"/>
    <w:qFormat/>
    <w:rsid w:val="005E238D"/>
    <w:pPr>
      <w:ind w:left="720"/>
      <w:contextualSpacing/>
    </w:pPr>
  </w:style>
  <w:style w:type="character" w:styleId="IntenseEmphasis">
    <w:name w:val="Intense Emphasis"/>
    <w:basedOn w:val="DefaultParagraphFont"/>
    <w:uiPriority w:val="21"/>
    <w:qFormat/>
    <w:rsid w:val="005E238D"/>
    <w:rPr>
      <w:i/>
      <w:iCs/>
      <w:color w:val="0F4761" w:themeColor="accent1" w:themeShade="BF"/>
    </w:rPr>
  </w:style>
  <w:style w:type="paragraph" w:styleId="IntenseQuote">
    <w:name w:val="Intense Quote"/>
    <w:basedOn w:val="Normal"/>
    <w:next w:val="Normal"/>
    <w:link w:val="IntenseQuoteChar"/>
    <w:uiPriority w:val="30"/>
    <w:qFormat/>
    <w:rsid w:val="005E23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238D"/>
    <w:rPr>
      <w:i/>
      <w:iCs/>
      <w:color w:val="0F4761" w:themeColor="accent1" w:themeShade="BF"/>
    </w:rPr>
  </w:style>
  <w:style w:type="character" w:styleId="IntenseReference">
    <w:name w:val="Intense Reference"/>
    <w:basedOn w:val="DefaultParagraphFont"/>
    <w:uiPriority w:val="32"/>
    <w:qFormat/>
    <w:rsid w:val="005E238D"/>
    <w:rPr>
      <w:b/>
      <w:bCs/>
      <w:smallCaps/>
      <w:color w:val="0F4761" w:themeColor="accent1" w:themeShade="BF"/>
      <w:spacing w:val="5"/>
    </w:rPr>
  </w:style>
  <w:style w:type="character" w:customStyle="1" w:styleId="citation-11">
    <w:name w:val="citation-11"/>
    <w:basedOn w:val="DefaultParagraphFont"/>
    <w:rsid w:val="000B4D14"/>
  </w:style>
  <w:style w:type="character" w:customStyle="1" w:styleId="citation-10">
    <w:name w:val="citation-10"/>
    <w:basedOn w:val="DefaultParagraphFont"/>
    <w:rsid w:val="000B4D14"/>
  </w:style>
  <w:style w:type="character" w:customStyle="1" w:styleId="citation-9">
    <w:name w:val="citation-9"/>
    <w:basedOn w:val="DefaultParagraphFont"/>
    <w:rsid w:val="000B4D14"/>
  </w:style>
  <w:style w:type="character" w:customStyle="1" w:styleId="citation-8">
    <w:name w:val="citation-8"/>
    <w:basedOn w:val="DefaultParagraphFont"/>
    <w:rsid w:val="000B4D14"/>
  </w:style>
  <w:style w:type="paragraph" w:styleId="NormalWeb">
    <w:name w:val="Normal (Web)"/>
    <w:basedOn w:val="Normal"/>
    <w:uiPriority w:val="99"/>
    <w:unhideWhenUsed/>
    <w:rsid w:val="000B4D14"/>
    <w:pPr>
      <w:spacing w:before="100" w:beforeAutospacing="1" w:after="100" w:afterAutospacing="1"/>
    </w:pPr>
  </w:style>
  <w:style w:type="character" w:styleId="Hyperlink">
    <w:name w:val="Hyperlink"/>
    <w:basedOn w:val="DefaultParagraphFont"/>
    <w:uiPriority w:val="99"/>
    <w:unhideWhenUsed/>
    <w:rsid w:val="000B4D14"/>
    <w:rPr>
      <w:color w:val="0000FF"/>
      <w:u w:val="single"/>
    </w:rPr>
  </w:style>
  <w:style w:type="table" w:styleId="TableGrid">
    <w:name w:val="Table Grid"/>
    <w:basedOn w:val="TableNormal"/>
    <w:uiPriority w:val="39"/>
    <w:rsid w:val="00F952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th-inline">
    <w:name w:val="math-inline"/>
    <w:basedOn w:val="DefaultParagraphFont"/>
    <w:rsid w:val="00F952BE"/>
  </w:style>
  <w:style w:type="table" w:styleId="GridTable1Light-Accent1">
    <w:name w:val="Grid Table 1 Light Accent 1"/>
    <w:basedOn w:val="TableNormal"/>
    <w:uiPriority w:val="46"/>
    <w:rsid w:val="0040499E"/>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3A4E06"/>
    <w:rPr>
      <w:b/>
      <w:bCs/>
    </w:rPr>
  </w:style>
  <w:style w:type="paragraph" w:styleId="NoSpacing">
    <w:name w:val="No Spacing"/>
    <w:link w:val="NoSpacingChar"/>
    <w:uiPriority w:val="1"/>
    <w:qFormat/>
    <w:rsid w:val="00C20F59"/>
    <w:pPr>
      <w:spacing w:after="0" w:line="240" w:lineRule="auto"/>
    </w:pPr>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C20F59"/>
    <w:rPr>
      <w:rFonts w:eastAsiaTheme="minorEastAsia"/>
      <w:kern w:val="0"/>
      <w:sz w:val="22"/>
      <w:szCs w:val="22"/>
      <w:lang w:val="en-US" w:eastAsia="zh-CN"/>
      <w14:ligatures w14:val="none"/>
    </w:rPr>
  </w:style>
  <w:style w:type="paragraph" w:styleId="TOCHeading">
    <w:name w:val="TOC Heading"/>
    <w:basedOn w:val="Heading1"/>
    <w:next w:val="Normal"/>
    <w:uiPriority w:val="39"/>
    <w:unhideWhenUsed/>
    <w:qFormat/>
    <w:rsid w:val="00254024"/>
    <w:pPr>
      <w:spacing w:before="480" w:after="0" w:line="276" w:lineRule="auto"/>
      <w:outlineLvl w:val="9"/>
    </w:pPr>
    <w:rPr>
      <w:b/>
      <w:bCs/>
      <w:sz w:val="28"/>
      <w:szCs w:val="28"/>
      <w:lang w:val="en-US"/>
    </w:rPr>
  </w:style>
  <w:style w:type="paragraph" w:styleId="TOC1">
    <w:name w:val="toc 1"/>
    <w:basedOn w:val="Normal"/>
    <w:next w:val="Normal"/>
    <w:autoRedefine/>
    <w:uiPriority w:val="39"/>
    <w:unhideWhenUsed/>
    <w:rsid w:val="00254024"/>
    <w:pPr>
      <w:spacing w:before="120"/>
    </w:pPr>
    <w:rPr>
      <w:rFonts w:asciiTheme="minorHAnsi" w:hAnsiTheme="minorHAnsi"/>
      <w:b/>
      <w:bCs/>
      <w:i/>
      <w:iCs/>
    </w:rPr>
  </w:style>
  <w:style w:type="paragraph" w:styleId="TOC2">
    <w:name w:val="toc 2"/>
    <w:basedOn w:val="Normal"/>
    <w:next w:val="Normal"/>
    <w:autoRedefine/>
    <w:uiPriority w:val="39"/>
    <w:unhideWhenUsed/>
    <w:rsid w:val="00254024"/>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254024"/>
    <w:pPr>
      <w:ind w:left="480"/>
    </w:pPr>
    <w:rPr>
      <w:rFonts w:asciiTheme="minorHAnsi" w:hAnsiTheme="minorHAnsi"/>
      <w:sz w:val="20"/>
      <w:szCs w:val="20"/>
    </w:rPr>
  </w:style>
  <w:style w:type="paragraph" w:styleId="TOC4">
    <w:name w:val="toc 4"/>
    <w:basedOn w:val="Normal"/>
    <w:next w:val="Normal"/>
    <w:autoRedefine/>
    <w:uiPriority w:val="39"/>
    <w:semiHidden/>
    <w:unhideWhenUsed/>
    <w:rsid w:val="00254024"/>
    <w:pPr>
      <w:ind w:left="720"/>
    </w:pPr>
    <w:rPr>
      <w:rFonts w:asciiTheme="minorHAnsi" w:hAnsiTheme="minorHAnsi"/>
      <w:sz w:val="20"/>
      <w:szCs w:val="20"/>
    </w:rPr>
  </w:style>
  <w:style w:type="paragraph" w:styleId="TOC5">
    <w:name w:val="toc 5"/>
    <w:basedOn w:val="Normal"/>
    <w:next w:val="Normal"/>
    <w:autoRedefine/>
    <w:uiPriority w:val="39"/>
    <w:semiHidden/>
    <w:unhideWhenUsed/>
    <w:rsid w:val="00254024"/>
    <w:pPr>
      <w:ind w:left="960"/>
    </w:pPr>
    <w:rPr>
      <w:rFonts w:asciiTheme="minorHAnsi" w:hAnsiTheme="minorHAnsi"/>
      <w:sz w:val="20"/>
      <w:szCs w:val="20"/>
    </w:rPr>
  </w:style>
  <w:style w:type="paragraph" w:styleId="TOC6">
    <w:name w:val="toc 6"/>
    <w:basedOn w:val="Normal"/>
    <w:next w:val="Normal"/>
    <w:autoRedefine/>
    <w:uiPriority w:val="39"/>
    <w:semiHidden/>
    <w:unhideWhenUsed/>
    <w:rsid w:val="00254024"/>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254024"/>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254024"/>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254024"/>
    <w:pPr>
      <w:ind w:left="1920"/>
    </w:pPr>
    <w:rPr>
      <w:rFonts w:asciiTheme="minorHAnsi" w:hAnsiTheme="minorHAnsi"/>
      <w:sz w:val="20"/>
      <w:szCs w:val="20"/>
    </w:rPr>
  </w:style>
  <w:style w:type="table" w:styleId="GridTable4-Accent1">
    <w:name w:val="Grid Table 4 Accent 1"/>
    <w:basedOn w:val="TableNormal"/>
    <w:uiPriority w:val="49"/>
    <w:rsid w:val="008406D7"/>
    <w:pPr>
      <w:spacing w:after="0" w:line="240" w:lineRule="auto"/>
    </w:pPr>
    <w:rPr>
      <w:lang w:val="en-US"/>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customStyle="1" w:styleId="citation-160">
    <w:name w:val="citation-160"/>
    <w:basedOn w:val="DefaultParagraphFont"/>
    <w:rsid w:val="00EA35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search?q=https://unctad.org/rmt2023" TargetMode="External"/><Relationship Id="rId18" Type="http://schemas.openxmlformats.org/officeDocument/2006/relationships/hyperlink" Target="https://www.verdict.co.uk/supply-chain-digital-twins-a-key-to-resilience-and-transparency/" TargetMode="External"/><Relationship Id="rId26" Type="http://schemas.openxmlformats.org/officeDocument/2006/relationships/hyperlink" Target="https://ieeexplore.ieee.org/document/9786543" TargetMode="External"/><Relationship Id="rId3" Type="http://schemas.openxmlformats.org/officeDocument/2006/relationships/numbering" Target="numbering.xml"/><Relationship Id="rId21" Type="http://schemas.openxmlformats.org/officeDocument/2006/relationships/hyperlink" Target="https://www.mhi.org/publications/report" TargetMode="External"/><Relationship Id="rId7" Type="http://schemas.openxmlformats.org/officeDocument/2006/relationships/image" Target="media/image1.png"/><Relationship Id="rId12" Type="http://schemas.openxmlformats.org/officeDocument/2006/relationships/hyperlink" Target="https://www.google.com/search?q=https://unctad.org/rmt2023" TargetMode="External"/><Relationship Id="rId17" Type="http://schemas.openxmlformats.org/officeDocument/2006/relationships/hyperlink" Target="https://www.google.com/search?q=https://doi.org/10.1080/00207543.2021.1967503" TargetMode="External"/><Relationship Id="rId25" Type="http://schemas.openxmlformats.org/officeDocument/2006/relationships/hyperlink" Target="https://www.gcca.org/"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ogle.com/search?q=https://doi.org/10.1016/j.omega.2021.102573" TargetMode="External"/><Relationship Id="rId20" Type="http://schemas.openxmlformats.org/officeDocument/2006/relationships/hyperlink" Target="https://www.ibm.com/reports/data-breach" TargetMode="External"/><Relationship Id="rId29" Type="http://schemas.openxmlformats.org/officeDocument/2006/relationships/hyperlink" Target="https://www.google.com/search?q=https://food.ec.europa.eu/safety/rasff/reports-and-publications_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bm.com/reports/data-breach" TargetMode="External"/><Relationship Id="rId24" Type="http://schemas.openxmlformats.org/officeDocument/2006/relationships/hyperlink" Target="https://lpi.worldbank.org/report"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s://unctad.org/publication/review-maritime-transport-2023" TargetMode="External"/><Relationship Id="rId28" Type="http://schemas.openxmlformats.org/officeDocument/2006/relationships/hyperlink" Target="https://www.mhi.org/publications/report" TargetMode="External"/><Relationship Id="rId10" Type="http://schemas.openxmlformats.org/officeDocument/2006/relationships/hyperlink" Target="https://lpi.worldbank.org/" TargetMode="External"/><Relationship Id="rId19" Type="http://schemas.openxmlformats.org/officeDocument/2006/relationships/hyperlink" Target="https://www.enisa.europa.eu/publications/enisa-threat-landscape-2023" TargetMode="External"/><Relationship Id="rId31" Type="http://schemas.openxmlformats.org/officeDocument/2006/relationships/hyperlink" Target="https://www.google.com/search?q=https://www.flexera.com/blog/cloud/2024-state-of-the-cloud-report/"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4.png"/><Relationship Id="rId22" Type="http://schemas.openxmlformats.org/officeDocument/2006/relationships/hyperlink" Target="https://lpi.worldbank.org/report" TargetMode="External"/><Relationship Id="rId27" Type="http://schemas.openxmlformats.org/officeDocument/2006/relationships/hyperlink" Target="https://www.google.com/search?q=https://doi.org/10.1016/j.jfoodeng.2023.111402" TargetMode="External"/><Relationship Id="rId30" Type="http://schemas.openxmlformats.org/officeDocument/2006/relationships/hyperlink" Target="https://docs.aws.amazon.com/whitepapers/latest/disaster-recovery-workloads-on-aws/"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report is to identify, quantify, and mitigate the critical supply chain and product quality risks associated with Pampered Pets' transition to a global, automated digital business model.</Abstract>
  <CompanyAddress/>
  <CompanyPhone/>
  <CompanyFax/>
  <CompanyEmail>Nikunj.trident@gmail.com</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56F9575-C343-6644-A2E6-62587CF12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424</TotalTime>
  <Pages>15</Pages>
  <Words>3589</Words>
  <Characters>22833</Characters>
  <Application>Microsoft Office Word</Application>
  <DocSecurity>0</DocSecurity>
  <Lines>617</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Risk Management Executive Summary</dc:subject>
  <dc:creator>Nikunj Bhalotia</dc:creator>
  <cp:keywords/>
  <dc:description/>
  <cp:lastModifiedBy>Nikunj Bhalotia</cp:lastModifiedBy>
  <cp:revision>107</cp:revision>
  <dcterms:created xsi:type="dcterms:W3CDTF">2026-01-14T13:59:00Z</dcterms:created>
  <dcterms:modified xsi:type="dcterms:W3CDTF">2026-01-18T16:15:00Z</dcterms:modified>
</cp:coreProperties>
</file>